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小标宋" w:hAnsi="小标宋" w:eastAsia="小标宋" w:cs="小标宋"/>
          <w:b/>
          <w:sz w:val="44"/>
          <w:szCs w:val="44"/>
        </w:rPr>
      </w:pPr>
      <w:r>
        <w:rPr>
          <w:rFonts w:hint="eastAsia" w:ascii="小标宋" w:hAnsi="小标宋" w:eastAsia="小标宋" w:cs="小标宋"/>
          <w:b/>
          <w:sz w:val="44"/>
          <w:szCs w:val="44"/>
        </w:rPr>
        <w:t>九江萍钢钢铁有限公司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小标宋" w:hAnsi="小标宋" w:eastAsia="小标宋" w:cs="小标宋"/>
          <w:b/>
          <w:sz w:val="44"/>
          <w:szCs w:val="44"/>
        </w:rPr>
        <w:t>2023年润滑油、润滑脂项目招标公告</w:t>
      </w:r>
    </w:p>
    <w:p>
      <w:pPr>
        <w:spacing w:line="440" w:lineRule="exact"/>
        <w:jc w:val="center"/>
        <w:rPr>
          <w:rFonts w:ascii="宋体" w:eastAsia="宋体" w:cs="宋体" w:hAnsiTheme="minorHAns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Cs w:val="32"/>
        </w:rPr>
        <w:t>招标编号：</w:t>
      </w:r>
      <w:r>
        <w:rPr>
          <w:rFonts w:ascii="仿宋" w:hAnsi="仿宋" w:eastAsia="仿宋"/>
          <w:szCs w:val="32"/>
        </w:rPr>
        <w:t>JG/ZB/SL2023-QH0</w:t>
      </w:r>
      <w:r>
        <w:rPr>
          <w:rFonts w:hint="eastAsia" w:ascii="仿宋" w:hAnsi="仿宋" w:eastAsia="仿宋"/>
          <w:szCs w:val="32"/>
        </w:rPr>
        <w:t>11</w:t>
      </w:r>
    </w:p>
    <w:p>
      <w:pPr>
        <w:spacing w:line="440" w:lineRule="exact"/>
        <w:ind w:firstLine="640" w:firstLineChars="200"/>
        <w:rPr>
          <w:rFonts w:ascii="仿宋" w:hAnsi="仿宋" w:eastAsia="仿宋"/>
          <w:szCs w:val="32"/>
        </w:rPr>
      </w:pPr>
      <w:bookmarkStart w:id="0" w:name="_GoBack"/>
      <w:r>
        <w:rPr>
          <w:rFonts w:hint="eastAsia" w:ascii="仿宋" w:hAnsi="仿宋" w:eastAsia="仿宋"/>
          <w:szCs w:val="32"/>
        </w:rPr>
        <w:t>九江萍钢钢铁有限公司拟对以下项目进行公开招标，欢迎符合招标条件的单位踊跃参与投标。</w:t>
      </w:r>
    </w:p>
    <w:p>
      <w:pPr>
        <w:spacing w:line="440" w:lineRule="exact"/>
        <w:ind w:firstLine="630" w:firstLineChars="196"/>
        <w:rPr>
          <w:rFonts w:ascii="仿宋" w:hAnsi="仿宋" w:eastAsia="仿宋" w:cs="宋体"/>
          <w:b/>
          <w:bCs/>
          <w:kern w:val="0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Cs w:val="32"/>
        </w:rPr>
        <w:t>一、招标项目内容、技术要求、招标数量、计划招标时间等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/>
          <w:szCs w:val="32"/>
        </w:rPr>
        <w:t>（一）</w:t>
      </w:r>
      <w:r>
        <w:rPr>
          <w:rFonts w:hint="eastAsia" w:ascii="仿宋" w:hAnsi="仿宋" w:eastAsia="仿宋" w:cs="宋体"/>
          <w:bCs/>
          <w:kern w:val="0"/>
          <w:szCs w:val="32"/>
        </w:rPr>
        <w:t>招标项目名称</w:t>
      </w:r>
      <w:r>
        <w:rPr>
          <w:rFonts w:hint="eastAsia" w:ascii="仿宋" w:hAnsi="仿宋" w:eastAsia="仿宋"/>
          <w:szCs w:val="32"/>
        </w:rPr>
        <w:t>：</w:t>
      </w:r>
      <w:r>
        <w:rPr>
          <w:rFonts w:hint="eastAsia" w:ascii="仿宋" w:hAnsi="仿宋" w:eastAsia="仿宋" w:cs="宋体"/>
          <w:kern w:val="0"/>
          <w:szCs w:val="32"/>
        </w:rPr>
        <w:t>润滑油、润滑脂年标</w:t>
      </w:r>
    </w:p>
    <w:p>
      <w:pPr>
        <w:widowControl/>
        <w:spacing w:line="0" w:lineRule="atLeast"/>
        <w:ind w:firstLine="640" w:firstLineChars="200"/>
        <w:jc w:val="lef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/>
          <w:szCs w:val="32"/>
        </w:rPr>
        <w:t>（二）技术要求：</w:t>
      </w:r>
      <w:r>
        <w:rPr>
          <w:rFonts w:hint="eastAsia" w:ascii="仿宋" w:hAnsi="仿宋" w:eastAsia="仿宋" w:cs="宋体"/>
          <w:kern w:val="0"/>
          <w:szCs w:val="32"/>
        </w:rPr>
        <w:t>详见附表。</w:t>
      </w:r>
    </w:p>
    <w:p>
      <w:pPr>
        <w:spacing w:line="44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（三）招标数量：</w:t>
      </w:r>
      <w:r>
        <w:rPr>
          <w:rFonts w:hint="eastAsia" w:ascii="仿宋" w:hAnsi="仿宋" w:eastAsia="仿宋" w:cs="宋体"/>
          <w:kern w:val="0"/>
          <w:szCs w:val="32"/>
        </w:rPr>
        <w:t>待定</w:t>
      </w:r>
      <w:r>
        <w:rPr>
          <w:rFonts w:hint="eastAsia" w:ascii="仿宋" w:hAnsi="仿宋" w:eastAsia="仿宋"/>
          <w:szCs w:val="32"/>
        </w:rPr>
        <w:t>（以邀请函为准）。</w:t>
      </w:r>
    </w:p>
    <w:p>
      <w:pPr>
        <w:spacing w:line="44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（四）计划招标时间：2023年7月25日前。</w:t>
      </w:r>
    </w:p>
    <w:p>
      <w:pPr>
        <w:spacing w:line="44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（五）报名截止时间：2023年7月18日。</w:t>
      </w:r>
    </w:p>
    <w:p>
      <w:pPr>
        <w:spacing w:line="44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（六）中标后合同签订完成期限：中标后25天内。</w:t>
      </w:r>
    </w:p>
    <w:p>
      <w:pPr>
        <w:spacing w:line="44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（七）合同履行期限：1年。</w:t>
      </w:r>
    </w:p>
    <w:bookmarkEnd w:id="0"/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kern w:val="0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Cs w:val="32"/>
        </w:rPr>
        <w:t>二、资质要求</w:t>
      </w:r>
    </w:p>
    <w:p>
      <w:pPr>
        <w:spacing w:line="58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（一）公司具有独立法人资格。 </w:t>
      </w:r>
    </w:p>
    <w:p>
      <w:pPr>
        <w:spacing w:line="44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（二）具有独立法人资格的生产厂家或贸易商（成立满一年以上）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kern w:val="0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Cs w:val="32"/>
        </w:rPr>
        <w:t>三、意向投标人提交的资格证明文件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（一）资质材料（加盖报名单位公章）: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1.</w:t>
      </w:r>
      <w:r>
        <w:rPr>
          <w:rFonts w:hint="eastAsia" w:ascii="仿宋" w:hAnsi="仿宋" w:eastAsia="仿宋" w:cs="宋体"/>
          <w:kern w:val="0"/>
          <w:sz w:val="30"/>
          <w:szCs w:val="30"/>
        </w:rPr>
        <w:t>最新年检有效的企业法人营业执照副本复印、银行开户许可证明材料。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2.法定代表人资格证明（需载明身份证号码）、法定代表人授权书原件(法定代表人参加招标的不需要)、被授权人身份证复印件。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3.提供同类产品的合同复印件一份。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4.投标单位开票信息及收件电子邮箱、联系电话。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5.企业介绍，便于对其资质进行审查。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（二）提交时间：报名时提交。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（三）提交方式：</w:t>
      </w:r>
      <w:r>
        <w:rPr>
          <w:rFonts w:hint="eastAsia" w:ascii="仿宋" w:hAnsi="仿宋" w:eastAsia="仿宋" w:cs="宋体"/>
          <w:snapToGrid w:val="0"/>
          <w:kern w:val="32"/>
          <w:szCs w:val="32"/>
        </w:rPr>
        <w:t>书面提交或电子邮件（邮箱地址：</w:t>
      </w:r>
      <w:r>
        <w:rPr>
          <w:rFonts w:hint="eastAsia" w:ascii="仿宋" w:hAnsi="仿宋" w:eastAsia="仿宋" w:cs="宋体"/>
          <w:kern w:val="0"/>
          <w:szCs w:val="32"/>
        </w:rPr>
        <w:t>jiugang1367@163.com）。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kern w:val="0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Cs w:val="32"/>
        </w:rPr>
        <w:t>四、投标方式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招标单位对意向投标单位提交的资质材料进行审查，向审查合格单位发出招标邀请函（说明书），接到招标邀请函（说明书）的单位请按邀请函（说明书）要求时间交纳相应投标保证金</w:t>
      </w:r>
      <w:r>
        <w:rPr>
          <w:rFonts w:hint="eastAsia" w:ascii="仿宋" w:hAnsi="仿宋" w:eastAsia="仿宋" w:cs="宋体"/>
          <w:kern w:val="0"/>
          <w:sz w:val="30"/>
          <w:szCs w:val="30"/>
        </w:rPr>
        <w:t>（分三个标段部分，润滑油标段的投标保证金为60万元；润滑脂标段的投标保证金为30万元。油膜轴承油标段的投标保证金为20万元），招标服务费500元（若参加多个标段，服务费只需要交纳一次）</w:t>
      </w:r>
      <w:r>
        <w:rPr>
          <w:rFonts w:hint="eastAsia" w:ascii="仿宋" w:hAnsi="仿宋" w:eastAsia="仿宋" w:cs="宋体"/>
          <w:kern w:val="0"/>
          <w:szCs w:val="32"/>
        </w:rPr>
        <w:t>。招标结束后，中标单位的投标保证金自动转为履约保证金（以中标金额的10%收取），不足部分应予以补齐，未中标单位的投标保证金在宣标后十五个工作日内一次性返还（不计息）。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bCs/>
          <w:kern w:val="0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Cs w:val="32"/>
        </w:rPr>
        <w:t>五、</w:t>
      </w:r>
      <w:r>
        <w:rPr>
          <w:rFonts w:ascii="仿宋" w:hAnsi="仿宋" w:eastAsia="仿宋" w:cs="宋体"/>
          <w:b/>
          <w:bCs/>
          <w:kern w:val="0"/>
          <w:szCs w:val="32"/>
        </w:rPr>
        <w:t>招标单位</w:t>
      </w:r>
      <w:r>
        <w:rPr>
          <w:rFonts w:hint="eastAsia" w:ascii="仿宋" w:hAnsi="仿宋" w:eastAsia="仿宋" w:cs="宋体"/>
          <w:b/>
          <w:bCs/>
          <w:kern w:val="0"/>
          <w:szCs w:val="32"/>
        </w:rPr>
        <w:t>信息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（一）单位名称：九江萍钢钢铁有限公司。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（二）联系地址：江西省九江市湖口高新技术产业园区九江萍钢钢铁有限公司办公楼201室；邮编：332500。</w:t>
      </w:r>
    </w:p>
    <w:p>
      <w:pPr>
        <w:tabs>
          <w:tab w:val="left" w:pos="3828"/>
        </w:tabs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（三）联系人：肖工18870218425、吴工18870215253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（四）电话：0792-6327255。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（五）法务监审部监督电话：李工18870210166</w:t>
      </w:r>
      <w:r>
        <w:rPr>
          <w:rFonts w:hint="eastAsia" w:ascii="仿宋" w:hAnsi="仿宋" w:eastAsia="仿宋"/>
          <w:szCs w:val="32"/>
        </w:rPr>
        <w:t>；电子邮箱：Jgjianshenbu@126.com</w:t>
      </w:r>
      <w:r>
        <w:rPr>
          <w:rFonts w:hint="eastAsia" w:ascii="仿宋" w:hAnsi="仿宋" w:eastAsia="仿宋" w:cs="宋体"/>
          <w:kern w:val="0"/>
          <w:szCs w:val="32"/>
        </w:rPr>
        <w:t>。</w:t>
      </w: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</w:p>
    <w:p>
      <w:pPr>
        <w:tabs>
          <w:tab w:val="left" w:pos="2410"/>
        </w:tabs>
        <w:spacing w:line="440" w:lineRule="exact"/>
        <w:jc w:val="righ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九江萍钢钢铁有限公司设备材料公司</w:t>
      </w:r>
    </w:p>
    <w:p>
      <w:pPr>
        <w:spacing w:line="440" w:lineRule="exact"/>
        <w:ind w:right="512" w:rightChars="16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公告时间：</w:t>
      </w:r>
      <w:r>
        <w:rPr>
          <w:rFonts w:hint="eastAsia" w:ascii="仿宋" w:hAnsi="仿宋" w:eastAsia="仿宋"/>
          <w:szCs w:val="32"/>
        </w:rPr>
        <w:t>2023年7月3日</w:t>
      </w:r>
    </w:p>
    <w:p>
      <w:pPr>
        <w:widowControl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br w:type="page"/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"/>
        <w:gridCol w:w="925"/>
        <w:gridCol w:w="1797"/>
        <w:gridCol w:w="1984"/>
        <w:gridCol w:w="414"/>
        <w:gridCol w:w="2620"/>
        <w:gridCol w:w="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标段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20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执行标准</w:t>
            </w:r>
          </w:p>
        </w:tc>
        <w:tc>
          <w:tcPr>
            <w:tcW w:w="199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pct"/>
            <w:vMerge w:val="restar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第一标段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润滑油标段</w:t>
            </w: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液压导轨油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L-HG46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11118.1-2011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液压导轨油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L-HG68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11118.1-2011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抗磨液压油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L-HM46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NAS8级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11118.1-2011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抗磨液压油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L-HM68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11118.1-2011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低温抗磨液压油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L-HV46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11118.1-2011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高清抗磨液压油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L-HM46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NAS7级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11118.1-2011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极压蜗轮蜗杆油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L-CKE/P320-460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SH/T 0094-1991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汽轮机油(优级品)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L-TSA32-46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11120-2011（质量指标A级）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液力传动油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JB 12194-2015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液力传动油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Q/320282NLF002-2018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重负荷齿轮油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GL-5 85W/90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13895-2018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柴油机油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CF-4 15W/40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11122-2006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柴油机油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CH-4 15W/40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11122-2006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铁路四代油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TJ-40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GB/T 17038-1997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喷气燃料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6537-2018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中负荷工业齿轮油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L-CKC150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5903-2011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中负荷工业齿轮油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L-CKC220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5903-2011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重负荷工业齿轮油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L-CKD220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5903-2011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重负荷工业齿轮油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L-CKD320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5903-2011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重负荷工业齿轮油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L-CKD680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 5903-2011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美孚涡轮机循环油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DTE746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涡轮机润滑油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DTE732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涡轮机油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PRESLIA 46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抗磨液压油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AZOLLA AW 46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美孚黑霸王柴机油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15W-40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食用菜油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四级，180kg/桶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聚酯抗燃液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HE46 GM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Q/320282NLF026-2018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pct"/>
            <w:vMerge w:val="restar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第二标段润滑脂标段</w:t>
            </w: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复合磺酸钙基润滑脂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GB/T 33585-2017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复合磺酸钙基润滑脂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HRM1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复合磺酸钙基润滑脂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HRM2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减速机润滑脂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-00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GB/T7323-2019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极压复合锂基润滑脂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-3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NB/SH/T 0535-2019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复合锂基润滑脂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-3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NB/SH/T 0535-2019</w:t>
            </w:r>
          </w:p>
        </w:tc>
        <w:tc>
          <w:tcPr>
            <w:tcW w:w="199" w:type="pct"/>
            <w:shd w:val="clear" w:color="000000" w:fill="FFFFFF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tabs>
                <w:tab w:val="center" w:pos="334"/>
                <w:tab w:val="left" w:pos="479"/>
              </w:tabs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pct"/>
            <w:vMerge w:val="continue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极压锂基润滑脂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-3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80008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GB/T7323-2019</w:t>
            </w:r>
          </w:p>
        </w:tc>
        <w:tc>
          <w:tcPr>
            <w:tcW w:w="199" w:type="pct"/>
            <w:shd w:val="clear" w:color="000000" w:fill="FFFFFF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耐高温润滑锂基脂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T2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二硫化钼锂基脂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美孚润滑脂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优力式N3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低噪声长寿命电机轴承润滑脂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GA2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000" w:type="pct"/>
            <w:gridSpan w:val="7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67" w:type="pct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第三标段油膜轴承油标段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油膜轴承油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Cortis ms220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 208L/桶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油膜轴承油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Cortis ms460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 208L/桶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0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67" w:type="pct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油膜轴承油</w:t>
            </w:r>
          </w:p>
        </w:tc>
        <w:tc>
          <w:tcPr>
            <w:tcW w:w="1204" w:type="pct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Cortis ms100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  208L/桶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以供方执行标准为准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</w:tbl>
    <w:p>
      <w:pPr>
        <w:spacing w:line="0" w:lineRule="atLeast"/>
        <w:ind w:right="512" w:rightChars="160"/>
        <w:jc w:val="left"/>
        <w:rPr>
          <w:rFonts w:ascii="仿宋" w:hAnsi="仿宋" w:eastAsia="仿宋" w:cs="宋体"/>
          <w:kern w:val="0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8"/>
          <w:szCs w:val="18"/>
        </w:rPr>
        <w:t>各标段项目如有增减以邀请函为准。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35"/>
    <w:rsid w:val="00001DF5"/>
    <w:rsid w:val="000064C8"/>
    <w:rsid w:val="00047B7E"/>
    <w:rsid w:val="00075E31"/>
    <w:rsid w:val="000779D1"/>
    <w:rsid w:val="0008783F"/>
    <w:rsid w:val="000905CD"/>
    <w:rsid w:val="000A096C"/>
    <w:rsid w:val="000B4831"/>
    <w:rsid w:val="001071DC"/>
    <w:rsid w:val="00134BE9"/>
    <w:rsid w:val="00137943"/>
    <w:rsid w:val="00144D75"/>
    <w:rsid w:val="0016042A"/>
    <w:rsid w:val="001633D8"/>
    <w:rsid w:val="00167732"/>
    <w:rsid w:val="00191116"/>
    <w:rsid w:val="00195298"/>
    <w:rsid w:val="001B72A4"/>
    <w:rsid w:val="001C1012"/>
    <w:rsid w:val="001E3B6F"/>
    <w:rsid w:val="0024036F"/>
    <w:rsid w:val="00240EC7"/>
    <w:rsid w:val="00262F3D"/>
    <w:rsid w:val="00265E00"/>
    <w:rsid w:val="00275CD6"/>
    <w:rsid w:val="002765F7"/>
    <w:rsid w:val="00284120"/>
    <w:rsid w:val="002B6F5E"/>
    <w:rsid w:val="002F0AE7"/>
    <w:rsid w:val="002F7C35"/>
    <w:rsid w:val="003247BC"/>
    <w:rsid w:val="00335F21"/>
    <w:rsid w:val="003506A8"/>
    <w:rsid w:val="00363D26"/>
    <w:rsid w:val="00397334"/>
    <w:rsid w:val="003B7235"/>
    <w:rsid w:val="003D1A94"/>
    <w:rsid w:val="003D7AD0"/>
    <w:rsid w:val="003E3096"/>
    <w:rsid w:val="003E311C"/>
    <w:rsid w:val="00400545"/>
    <w:rsid w:val="00412BAE"/>
    <w:rsid w:val="00417D00"/>
    <w:rsid w:val="00457C61"/>
    <w:rsid w:val="00467AE2"/>
    <w:rsid w:val="00481279"/>
    <w:rsid w:val="00483B89"/>
    <w:rsid w:val="004A0BCB"/>
    <w:rsid w:val="004A7E9A"/>
    <w:rsid w:val="004B5BBA"/>
    <w:rsid w:val="004F2FBD"/>
    <w:rsid w:val="00525D53"/>
    <w:rsid w:val="00553613"/>
    <w:rsid w:val="00554231"/>
    <w:rsid w:val="00571D54"/>
    <w:rsid w:val="005846D1"/>
    <w:rsid w:val="00594D73"/>
    <w:rsid w:val="005C234F"/>
    <w:rsid w:val="005D229A"/>
    <w:rsid w:val="005E568B"/>
    <w:rsid w:val="00617D3A"/>
    <w:rsid w:val="006216B1"/>
    <w:rsid w:val="00622AA9"/>
    <w:rsid w:val="006276D2"/>
    <w:rsid w:val="0063265A"/>
    <w:rsid w:val="006822C1"/>
    <w:rsid w:val="006833E3"/>
    <w:rsid w:val="006864B9"/>
    <w:rsid w:val="006C5F72"/>
    <w:rsid w:val="006C6D9F"/>
    <w:rsid w:val="006F1C3E"/>
    <w:rsid w:val="00713C39"/>
    <w:rsid w:val="00715EC0"/>
    <w:rsid w:val="00717B35"/>
    <w:rsid w:val="00730E96"/>
    <w:rsid w:val="007314C1"/>
    <w:rsid w:val="0077566D"/>
    <w:rsid w:val="007820B9"/>
    <w:rsid w:val="00792B2F"/>
    <w:rsid w:val="007C5236"/>
    <w:rsid w:val="007C790B"/>
    <w:rsid w:val="007F7DD5"/>
    <w:rsid w:val="00830FAF"/>
    <w:rsid w:val="0086126C"/>
    <w:rsid w:val="00863B00"/>
    <w:rsid w:val="008827D5"/>
    <w:rsid w:val="00891C4F"/>
    <w:rsid w:val="008A0706"/>
    <w:rsid w:val="008A58CC"/>
    <w:rsid w:val="008C5613"/>
    <w:rsid w:val="008D5886"/>
    <w:rsid w:val="008F47C5"/>
    <w:rsid w:val="00901992"/>
    <w:rsid w:val="009075D9"/>
    <w:rsid w:val="00924CFD"/>
    <w:rsid w:val="0093044C"/>
    <w:rsid w:val="00953128"/>
    <w:rsid w:val="00965AA7"/>
    <w:rsid w:val="00982023"/>
    <w:rsid w:val="00994454"/>
    <w:rsid w:val="009A173E"/>
    <w:rsid w:val="009A5827"/>
    <w:rsid w:val="00A048B9"/>
    <w:rsid w:val="00A1219B"/>
    <w:rsid w:val="00A15A00"/>
    <w:rsid w:val="00A341E7"/>
    <w:rsid w:val="00A76B43"/>
    <w:rsid w:val="00A80E71"/>
    <w:rsid w:val="00A831B6"/>
    <w:rsid w:val="00AA3C9D"/>
    <w:rsid w:val="00AD15D5"/>
    <w:rsid w:val="00AD4DC0"/>
    <w:rsid w:val="00AF7592"/>
    <w:rsid w:val="00B2033F"/>
    <w:rsid w:val="00B4197C"/>
    <w:rsid w:val="00B423E4"/>
    <w:rsid w:val="00B4779D"/>
    <w:rsid w:val="00BA6BD9"/>
    <w:rsid w:val="00BB12F4"/>
    <w:rsid w:val="00BB28DF"/>
    <w:rsid w:val="00BB6DDF"/>
    <w:rsid w:val="00BC396E"/>
    <w:rsid w:val="00BD09DA"/>
    <w:rsid w:val="00BE501B"/>
    <w:rsid w:val="00C03AE4"/>
    <w:rsid w:val="00C11BE0"/>
    <w:rsid w:val="00C677F8"/>
    <w:rsid w:val="00C74EED"/>
    <w:rsid w:val="00C940DE"/>
    <w:rsid w:val="00CE4141"/>
    <w:rsid w:val="00CF1647"/>
    <w:rsid w:val="00D140EE"/>
    <w:rsid w:val="00D221FB"/>
    <w:rsid w:val="00D33840"/>
    <w:rsid w:val="00D36F56"/>
    <w:rsid w:val="00D61878"/>
    <w:rsid w:val="00D8001E"/>
    <w:rsid w:val="00D97614"/>
    <w:rsid w:val="00DB02B6"/>
    <w:rsid w:val="00DC3F0E"/>
    <w:rsid w:val="00DF2987"/>
    <w:rsid w:val="00DF3915"/>
    <w:rsid w:val="00E05993"/>
    <w:rsid w:val="00E05A4C"/>
    <w:rsid w:val="00E11717"/>
    <w:rsid w:val="00E32A5C"/>
    <w:rsid w:val="00E32F32"/>
    <w:rsid w:val="00E34142"/>
    <w:rsid w:val="00E55B72"/>
    <w:rsid w:val="00E604F8"/>
    <w:rsid w:val="00E6171C"/>
    <w:rsid w:val="00E93ADE"/>
    <w:rsid w:val="00E975F8"/>
    <w:rsid w:val="00EB5D11"/>
    <w:rsid w:val="00EC0069"/>
    <w:rsid w:val="00EC6488"/>
    <w:rsid w:val="00ED1D9A"/>
    <w:rsid w:val="00ED38E4"/>
    <w:rsid w:val="00F02ABE"/>
    <w:rsid w:val="00F05E19"/>
    <w:rsid w:val="00F53E21"/>
    <w:rsid w:val="00F62707"/>
    <w:rsid w:val="00F66C3C"/>
    <w:rsid w:val="00F67FA6"/>
    <w:rsid w:val="00F95BE5"/>
    <w:rsid w:val="00FA267F"/>
    <w:rsid w:val="00FE25EC"/>
    <w:rsid w:val="08712DA1"/>
    <w:rsid w:val="09FA3E5B"/>
    <w:rsid w:val="13263F3C"/>
    <w:rsid w:val="14613C19"/>
    <w:rsid w:val="15345931"/>
    <w:rsid w:val="157158F1"/>
    <w:rsid w:val="1640704A"/>
    <w:rsid w:val="17314B12"/>
    <w:rsid w:val="18C95102"/>
    <w:rsid w:val="2C1959C7"/>
    <w:rsid w:val="3AAF37C1"/>
    <w:rsid w:val="415E4F5F"/>
    <w:rsid w:val="4C3D583B"/>
    <w:rsid w:val="4E8A017A"/>
    <w:rsid w:val="57CD600C"/>
    <w:rsid w:val="58FD6F33"/>
    <w:rsid w:val="64350AC5"/>
    <w:rsid w:val="65B85BE4"/>
    <w:rsid w:val="6C3B2A7D"/>
    <w:rsid w:val="7E3E790B"/>
    <w:rsid w:val="7FC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1579</Words>
  <Characters>2287</Characters>
  <Lines>19</Lines>
  <Paragraphs>5</Paragraphs>
  <TotalTime>186</TotalTime>
  <ScaleCrop>false</ScaleCrop>
  <LinksUpToDate>false</LinksUpToDate>
  <CharactersWithSpaces>2328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2023-06-02T08:22:00Z</dcterms:created>
  <dc:creator>王飞</dc:creator>
  <cp:lastModifiedBy>Administrator</cp:lastModifiedBy>
  <cp:lastPrinted>2023-07-03T08:00:00Z</cp:lastPrinted>
  <dcterms:modified xsi:type="dcterms:W3CDTF">2023-07-04T07:02:41Z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7E96C244EB7F4B22B4C8497B69270F3E_13</vt:lpwstr>
  </property>
</Properties>
</file>