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小标宋" w:hAnsi="宋体" w:eastAsia="小标宋"/>
          <w:b/>
          <w:kern w:val="3276"/>
          <w:sz w:val="44"/>
          <w:szCs w:val="44"/>
        </w:rPr>
      </w:pPr>
      <w:r>
        <w:rPr>
          <w:rFonts w:hint="eastAsia" w:ascii="小标宋" w:hAnsi="宋体" w:eastAsia="小标宋"/>
          <w:b/>
          <w:kern w:val="3276"/>
          <w:sz w:val="44"/>
          <w:szCs w:val="44"/>
        </w:rPr>
        <w:t>萍乡萍钢安源钢铁有限公司</w:t>
      </w:r>
    </w:p>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小标宋" w:hAnsi="仿宋" w:eastAsia="小标宋"/>
          <w:b/>
          <w:kern w:val="0"/>
          <w:sz w:val="44"/>
          <w:szCs w:val="32"/>
        </w:rPr>
      </w:pPr>
      <w:r>
        <w:rPr>
          <w:rFonts w:hint="eastAsia" w:ascii="小标宋" w:hAnsi="宋体" w:eastAsia="小标宋"/>
          <w:b/>
          <w:kern w:val="3276"/>
          <w:sz w:val="44"/>
          <w:szCs w:val="44"/>
        </w:rPr>
        <w:t>（</w:t>
      </w:r>
      <w:r>
        <w:rPr>
          <w:rFonts w:hint="eastAsia" w:ascii="小标宋" w:hAnsi="宋体" w:eastAsia="小标宋"/>
          <w:b/>
          <w:kern w:val="3276"/>
          <w:sz w:val="44"/>
          <w:szCs w:val="44"/>
          <w:lang w:eastAsia="zh-CN"/>
        </w:rPr>
        <w:t>润滑油脂采购</w:t>
      </w:r>
      <w:r>
        <w:rPr>
          <w:rFonts w:hint="eastAsia" w:ascii="小标宋" w:hAnsi="宋体" w:eastAsia="小标宋"/>
          <w:b/>
          <w:kern w:val="3276"/>
          <w:sz w:val="44"/>
          <w:szCs w:val="44"/>
        </w:rPr>
        <w:t>）项目招标公告</w:t>
      </w:r>
    </w:p>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32"/>
          <w:szCs w:val="32"/>
        </w:rPr>
      </w:pPr>
      <w:r>
        <w:rPr>
          <w:rFonts w:hint="eastAsia" w:ascii="仿宋" w:hAnsi="仿宋" w:eastAsia="仿宋"/>
          <w:spacing w:val="12"/>
          <w:sz w:val="32"/>
          <w:szCs w:val="32"/>
        </w:rPr>
        <w:t>（业务编号：ZB/SC2023-</w:t>
      </w:r>
      <w:r>
        <w:rPr>
          <w:rFonts w:hint="eastAsia" w:ascii="仿宋" w:hAnsi="仿宋" w:eastAsia="仿宋"/>
          <w:spacing w:val="12"/>
          <w:sz w:val="32"/>
          <w:szCs w:val="32"/>
          <w:lang w:val="en-US" w:eastAsia="zh-CN"/>
        </w:rPr>
        <w:t>FS186</w:t>
      </w:r>
      <w:r>
        <w:rPr>
          <w:rFonts w:hint="eastAsia" w:ascii="仿宋" w:hAnsi="仿宋" w:eastAsia="仿宋"/>
          <w:sz w:val="32"/>
          <w:szCs w:val="32"/>
        </w:rPr>
        <w:t>）</w:t>
      </w:r>
    </w:p>
    <w:p>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仿宋" w:hAnsi="仿宋" w:eastAsia="仿宋"/>
          <w:spacing w:val="12"/>
          <w:sz w:val="32"/>
          <w:szCs w:val="32"/>
        </w:rPr>
      </w:pP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萍乡萍钢安源钢铁有限公司拟对以下项目进行公开招标，欢迎符合招标条件的单位踊跃参与投标。</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一、招标项目概况</w:t>
      </w:r>
    </w:p>
    <w:p>
      <w:pPr>
        <w:keepNext w:val="0"/>
        <w:keepLines w:val="0"/>
        <w:pageBreakBefore w:val="0"/>
        <w:widowControl/>
        <w:kinsoku/>
        <w:wordWrap/>
        <w:overflowPunct/>
        <w:topLinePunct w:val="0"/>
        <w:autoSpaceDE/>
        <w:autoSpaceDN/>
        <w:bidi w:val="0"/>
        <w:snapToGrid w:val="0"/>
        <w:spacing w:line="440" w:lineRule="exact"/>
        <w:ind w:firstLine="640" w:firstLineChars="200"/>
        <w:textAlignment w:val="auto"/>
        <w:rPr>
          <w:rFonts w:hint="eastAsia" w:ascii="仿宋" w:hAnsi="仿宋" w:eastAsia="仿宋"/>
          <w:kern w:val="0"/>
          <w:sz w:val="32"/>
          <w:szCs w:val="32"/>
          <w:lang w:eastAsia="zh-CN"/>
        </w:rPr>
      </w:pPr>
      <w:r>
        <w:rPr>
          <w:rFonts w:hint="eastAsia" w:ascii="仿宋" w:hAnsi="仿宋" w:eastAsia="仿宋"/>
          <w:sz w:val="32"/>
          <w:szCs w:val="32"/>
        </w:rPr>
        <w:t>项目名称：</w:t>
      </w:r>
      <w:r>
        <w:rPr>
          <w:rFonts w:hint="eastAsia" w:ascii="仿宋" w:hAnsi="仿宋" w:eastAsia="仿宋"/>
          <w:sz w:val="32"/>
          <w:szCs w:val="32"/>
          <w:lang w:eastAsia="zh-CN"/>
        </w:rPr>
        <w:t>润滑油脂采购</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技术要求：</w:t>
      </w:r>
      <w:r>
        <w:rPr>
          <w:rFonts w:hint="eastAsia" w:ascii="仿宋" w:hAnsi="仿宋" w:eastAsia="仿宋"/>
          <w:sz w:val="32"/>
          <w:szCs w:val="32"/>
          <w:lang w:val="en-US" w:eastAsia="zh-CN"/>
        </w:rPr>
        <w:t>按招标清单内执行标准</w:t>
      </w:r>
      <w:bookmarkStart w:id="0" w:name="_GoBack"/>
      <w:bookmarkEnd w:id="0"/>
      <w:r>
        <w:rPr>
          <w:rFonts w:hint="eastAsia" w:ascii="仿宋" w:hAnsi="仿宋" w:eastAsia="仿宋"/>
          <w:sz w:val="32"/>
          <w:szCs w:val="32"/>
          <w:lang w:val="en-US" w:eastAsia="zh-CN"/>
        </w:rPr>
        <w:t>或技术要求执行（见附件1）</w:t>
      </w:r>
      <w:r>
        <w:rPr>
          <w:rFonts w:hint="eastAsia" w:ascii="仿宋" w:hAnsi="仿宋" w:eastAsia="仿宋"/>
          <w:sz w:val="32"/>
          <w:szCs w:val="32"/>
          <w:lang w:eastAsia="zh-CN"/>
        </w:rPr>
        <w:t>，并满足需方现场使用要求。</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rPr>
        <w:t>报名截止时间：</w:t>
      </w:r>
      <w:r>
        <w:rPr>
          <w:rFonts w:hint="eastAsia" w:ascii="仿宋" w:hAnsi="仿宋" w:eastAsia="仿宋"/>
          <w:sz w:val="32"/>
          <w:szCs w:val="32"/>
          <w:lang w:val="en-US" w:eastAsia="zh-CN"/>
        </w:rPr>
        <w:t>2023年7月14日</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招标时间：</w:t>
      </w:r>
      <w:r>
        <w:rPr>
          <w:rFonts w:hint="eastAsia" w:ascii="仿宋" w:hAnsi="仿宋" w:eastAsia="仿宋"/>
          <w:sz w:val="32"/>
          <w:szCs w:val="32"/>
          <w:lang w:val="en-US" w:eastAsia="zh-CN"/>
        </w:rPr>
        <w:t>2023年7月下旬</w:t>
      </w:r>
      <w:r>
        <w:rPr>
          <w:rFonts w:hint="eastAsia" w:ascii="仿宋" w:hAnsi="仿宋" w:eastAsia="仿宋" w:cs="仿宋_GB2312"/>
          <w:kern w:val="0"/>
          <w:sz w:val="32"/>
          <w:szCs w:val="32"/>
        </w:rPr>
        <w:t>（具体以招标</w:t>
      </w:r>
      <w:r>
        <w:rPr>
          <w:rFonts w:hint="eastAsia" w:ascii="仿宋" w:hAnsi="仿宋" w:eastAsia="仿宋" w:cs="仿宋_GB2312"/>
          <w:kern w:val="0"/>
          <w:sz w:val="32"/>
          <w:szCs w:val="32"/>
          <w:lang w:eastAsia="zh-CN"/>
        </w:rPr>
        <w:t>文件</w:t>
      </w:r>
      <w:r>
        <w:rPr>
          <w:rFonts w:hint="eastAsia" w:ascii="仿宋" w:hAnsi="仿宋" w:eastAsia="仿宋" w:cs="仿宋_GB2312"/>
          <w:kern w:val="0"/>
          <w:sz w:val="32"/>
          <w:szCs w:val="32"/>
        </w:rPr>
        <w:t>为准）</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二、招标范围</w:t>
      </w:r>
      <w:r>
        <w:rPr>
          <w:rFonts w:hint="eastAsia" w:ascii="仿宋" w:hAnsi="仿宋" w:eastAsia="仿宋"/>
          <w:sz w:val="32"/>
          <w:szCs w:val="32"/>
          <w:lang w:eastAsia="zh-CN"/>
        </w:rPr>
        <w:t>：见招标清单</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三、资质要求</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具有独立法人资格或其他组织的中间商</w:t>
      </w:r>
      <w:r>
        <w:rPr>
          <w:rFonts w:hint="eastAsia" w:ascii="仿宋" w:hAnsi="仿宋" w:eastAsia="仿宋" w:cs="Times New Roman"/>
          <w:sz w:val="32"/>
          <w:szCs w:val="32"/>
          <w:lang w:eastAsia="zh-CN"/>
        </w:rPr>
        <w:t>或生产厂家，中间商需成立一年以上</w:t>
      </w:r>
      <w:r>
        <w:rPr>
          <w:rFonts w:hint="eastAsia" w:ascii="仿宋" w:hAnsi="仿宋" w:eastAsia="仿宋" w:cs="Times New Roman"/>
          <w:sz w:val="32"/>
          <w:szCs w:val="32"/>
        </w:rPr>
        <w:t>。</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四、报名方式及提交材料要求</w:t>
      </w:r>
    </w:p>
    <w:p>
      <w:pPr>
        <w:keepNext w:val="0"/>
        <w:keepLines w:val="0"/>
        <w:pageBreakBefore w:val="0"/>
        <w:widowControl/>
        <w:kinsoku/>
        <w:wordWrap/>
        <w:overflowPunct/>
        <w:topLinePunct w:val="0"/>
        <w:autoSpaceDE/>
        <w:autoSpaceDN/>
        <w:bidi w:val="0"/>
        <w:snapToGrid w:val="0"/>
        <w:spacing w:line="4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（一）报名方式：以</w:t>
      </w:r>
      <w:r>
        <w:rPr>
          <w:rFonts w:hint="eastAsia" w:ascii="仿宋" w:hAnsi="仿宋" w:eastAsia="仿宋"/>
          <w:kern w:val="0"/>
          <w:sz w:val="32"/>
          <w:szCs w:val="32"/>
        </w:rPr>
        <w:t>纸质版报名材料提交至招标单位或以电子邮件的方式将报名材料发送至</w:t>
      </w:r>
      <w:r>
        <w:rPr>
          <w:rFonts w:ascii="仿宋" w:hAnsi="仿宋" w:eastAsia="仿宋"/>
          <w:kern w:val="0"/>
          <w:sz w:val="32"/>
          <w:szCs w:val="32"/>
        </w:rPr>
        <w:t>agqhb@pxsteel.com</w:t>
      </w:r>
      <w:r>
        <w:rPr>
          <w:rFonts w:hint="eastAsia" w:ascii="仿宋" w:hAnsi="仿宋" w:eastAsia="仿宋"/>
          <w:kern w:val="0"/>
          <w:sz w:val="32"/>
          <w:szCs w:val="32"/>
        </w:rPr>
        <w:t>邮箱，发邮件</w:t>
      </w:r>
      <w:r>
        <w:rPr>
          <w:rFonts w:hint="eastAsia" w:ascii="仿宋" w:hAnsi="仿宋" w:eastAsia="仿宋"/>
          <w:sz w:val="32"/>
          <w:szCs w:val="32"/>
        </w:rPr>
        <w:t>时请注明主题名称：××公司报名萍乡萍钢安源钢铁有限公司</w:t>
      </w:r>
      <w:r>
        <w:rPr>
          <w:rFonts w:hint="eastAsia" w:ascii="仿宋" w:hAnsi="仿宋" w:eastAsia="仿宋"/>
          <w:sz w:val="32"/>
          <w:szCs w:val="32"/>
          <w:lang w:eastAsia="zh-CN"/>
        </w:rPr>
        <w:t>润滑油脂采购（业务编号：</w:t>
      </w:r>
      <w:r>
        <w:rPr>
          <w:rFonts w:hint="eastAsia" w:ascii="仿宋" w:hAnsi="仿宋" w:eastAsia="仿宋"/>
          <w:spacing w:val="12"/>
          <w:sz w:val="32"/>
          <w:szCs w:val="32"/>
        </w:rPr>
        <w:t>ZB/SC2023-</w:t>
      </w:r>
      <w:r>
        <w:rPr>
          <w:rFonts w:hint="eastAsia" w:ascii="仿宋" w:hAnsi="仿宋" w:eastAsia="仿宋"/>
          <w:spacing w:val="12"/>
          <w:sz w:val="32"/>
          <w:szCs w:val="32"/>
          <w:lang w:val="en-US" w:eastAsia="zh-CN"/>
        </w:rPr>
        <w:t>FS186</w:t>
      </w:r>
      <w:r>
        <w:rPr>
          <w:rFonts w:hint="eastAsia" w:ascii="仿宋" w:hAnsi="仿宋" w:eastAsia="仿宋"/>
          <w:sz w:val="32"/>
          <w:szCs w:val="32"/>
          <w:lang w:eastAsia="zh-CN"/>
        </w:rPr>
        <w:t>）</w:t>
      </w:r>
      <w:r>
        <w:rPr>
          <w:rFonts w:hint="eastAsia" w:ascii="仿宋" w:hAnsi="仿宋" w:eastAsia="仿宋"/>
          <w:sz w:val="32"/>
          <w:szCs w:val="32"/>
        </w:rPr>
        <w:t>项目投标材料。网上报名如不按此要求发送邮件，由此导致邮件遗失，招标单位不负任何责任。</w:t>
      </w:r>
    </w:p>
    <w:p>
      <w:pPr>
        <w:keepNext w:val="0"/>
        <w:keepLines w:val="0"/>
        <w:pageBreakBefore w:val="0"/>
        <w:widowControl/>
        <w:kinsoku/>
        <w:wordWrap/>
        <w:overflowPunct/>
        <w:topLinePunct w:val="0"/>
        <w:autoSpaceDE/>
        <w:autoSpaceDN/>
        <w:bidi w:val="0"/>
        <w:snapToGrid w:val="0"/>
        <w:spacing w:line="4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（二）报名所需相关材料</w:t>
      </w:r>
    </w:p>
    <w:p>
      <w:pPr>
        <w:keepNext w:val="0"/>
        <w:keepLines w:val="0"/>
        <w:pageBreakBefore w:val="0"/>
        <w:widowControl/>
        <w:kinsoku/>
        <w:wordWrap/>
        <w:overflowPunct/>
        <w:topLinePunct w:val="0"/>
        <w:autoSpaceDE/>
        <w:autoSpaceDN/>
        <w:bidi w:val="0"/>
        <w:snapToGrid w:val="0"/>
        <w:spacing w:line="440" w:lineRule="exact"/>
        <w:ind w:firstLine="640" w:firstLineChars="200"/>
        <w:textAlignment w:val="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最新年检有效的营业执照</w:t>
      </w:r>
      <w:r>
        <w:rPr>
          <w:rFonts w:hint="eastAsia" w:ascii="仿宋" w:hAnsi="仿宋" w:eastAsia="仿宋"/>
          <w:sz w:val="32"/>
          <w:szCs w:val="32"/>
          <w:lang w:eastAsia="zh-CN"/>
        </w:rPr>
        <w:t>（复印件）、</w:t>
      </w:r>
      <w:r>
        <w:rPr>
          <w:rFonts w:hint="eastAsia" w:ascii="仿宋" w:hAnsi="仿宋" w:eastAsia="仿宋" w:cs="仿宋_GB2312"/>
          <w:kern w:val="0"/>
          <w:sz w:val="32"/>
          <w:szCs w:val="32"/>
        </w:rPr>
        <w:t>开户许可证</w:t>
      </w:r>
      <w:r>
        <w:rPr>
          <w:rFonts w:hint="eastAsia" w:ascii="仿宋" w:hAnsi="仿宋" w:eastAsia="仿宋" w:cs="仿宋_GB2312"/>
          <w:kern w:val="0"/>
          <w:sz w:val="32"/>
          <w:szCs w:val="32"/>
          <w:lang w:eastAsia="zh-CN"/>
        </w:rPr>
        <w:t>或者基本存款账户信息（复印件），</w:t>
      </w:r>
      <w:r>
        <w:rPr>
          <w:rFonts w:hint="eastAsia" w:ascii="仿宋" w:hAnsi="仿宋" w:eastAsia="仿宋" w:cs="仿宋_GB2312"/>
          <w:kern w:val="0"/>
          <w:sz w:val="32"/>
          <w:szCs w:val="32"/>
        </w:rPr>
        <w:t>如有生产许可证、体系认证证书、特种设备制造许可证等一并附上</w:t>
      </w:r>
      <w:r>
        <w:rPr>
          <w:rFonts w:hint="eastAsia" w:ascii="仿宋" w:hAnsi="仿宋" w:eastAsia="仿宋"/>
          <w:sz w:val="32"/>
          <w:szCs w:val="32"/>
        </w:rPr>
        <w:t>。</w:t>
      </w:r>
    </w:p>
    <w:p>
      <w:pPr>
        <w:keepNext w:val="0"/>
        <w:keepLines w:val="0"/>
        <w:pageBreakBefore w:val="0"/>
        <w:widowControl/>
        <w:kinsoku/>
        <w:wordWrap/>
        <w:overflowPunct/>
        <w:topLinePunct w:val="0"/>
        <w:autoSpaceDE/>
        <w:autoSpaceDN/>
        <w:bidi w:val="0"/>
        <w:snapToGrid w:val="0"/>
        <w:spacing w:line="440" w:lineRule="exact"/>
        <w:ind w:firstLine="640" w:firstLineChars="200"/>
        <w:textAlignment w:val="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法定代表人资格证明书（见附件</w:t>
      </w:r>
      <w:r>
        <w:rPr>
          <w:rFonts w:hint="eastAsia" w:ascii="仿宋" w:hAnsi="仿宋" w:eastAsia="仿宋"/>
          <w:sz w:val="32"/>
          <w:szCs w:val="32"/>
          <w:lang w:val="en-US" w:eastAsia="zh-CN"/>
        </w:rPr>
        <w:t>2</w:t>
      </w:r>
      <w:r>
        <w:rPr>
          <w:rFonts w:hint="eastAsia" w:ascii="仿宋" w:hAnsi="仿宋" w:eastAsia="仿宋"/>
          <w:sz w:val="32"/>
          <w:szCs w:val="32"/>
        </w:rPr>
        <w:t>）、法人代表授权书（见附件</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如法定代表人参加投标则无需提供）、法人代表及代理人身份证复印件和承诺书（见附件</w:t>
      </w:r>
      <w:r>
        <w:rPr>
          <w:rFonts w:hint="eastAsia" w:ascii="仿宋" w:hAnsi="仿宋" w:eastAsia="仿宋"/>
          <w:sz w:val="32"/>
          <w:szCs w:val="32"/>
          <w:lang w:val="en-US" w:eastAsia="zh-CN"/>
        </w:rPr>
        <w:t>4</w:t>
      </w:r>
      <w:r>
        <w:rPr>
          <w:rFonts w:hint="eastAsia" w:ascii="仿宋" w:hAnsi="仿宋" w:eastAsia="仿宋"/>
          <w:sz w:val="32"/>
          <w:szCs w:val="32"/>
        </w:rPr>
        <w:t>）。</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上述资料需加盖报名单位公章。</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（三）招标单位对意向投标单位提交的报名材料进行审查，资格审查完成后，招标单位向初审合格单位发送《招标文件》（邀请函、说明书）。</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（四）初审合格的投标单位按《招标文件》（邀请函、说明书）要求的时间以银行转账方式交纳相应招标报名费</w:t>
      </w:r>
      <w:r>
        <w:rPr>
          <w:rFonts w:hint="eastAsia" w:ascii="仿宋" w:hAnsi="仿宋" w:eastAsia="仿宋"/>
          <w:sz w:val="32"/>
          <w:szCs w:val="32"/>
          <w:lang w:val="en-US" w:eastAsia="zh-CN"/>
        </w:rPr>
        <w:t>500</w:t>
      </w:r>
      <w:r>
        <w:rPr>
          <w:rFonts w:hint="eastAsia" w:ascii="仿宋" w:hAnsi="仿宋" w:eastAsia="仿宋"/>
          <w:sz w:val="32"/>
          <w:szCs w:val="32"/>
        </w:rPr>
        <w:t>元（不退）和投标保证金</w:t>
      </w:r>
      <w:r>
        <w:rPr>
          <w:rFonts w:hint="eastAsia" w:ascii="仿宋" w:hAnsi="仿宋" w:eastAsia="仿宋"/>
          <w:sz w:val="32"/>
          <w:szCs w:val="32"/>
          <w:lang w:val="en-US" w:eastAsia="zh-CN"/>
        </w:rPr>
        <w:t>（第一个标段润滑油部分200000元、第二个标段润滑脂部分100000元、第三标段特种油脂15000元）</w:t>
      </w:r>
      <w:r>
        <w:rPr>
          <w:rFonts w:hint="eastAsia" w:ascii="仿宋" w:hAnsi="仿宋" w:eastAsia="仿宋"/>
          <w:sz w:val="32"/>
          <w:szCs w:val="32"/>
        </w:rPr>
        <w:t>。中标单位的投标保证金自动转为履约保证金，履约保证金按中标金额的</w:t>
      </w:r>
      <w:r>
        <w:rPr>
          <w:rFonts w:hint="eastAsia" w:ascii="仿宋" w:hAnsi="仿宋" w:eastAsia="仿宋"/>
          <w:sz w:val="32"/>
          <w:szCs w:val="32"/>
          <w:lang w:val="en-US" w:eastAsia="zh-CN"/>
        </w:rPr>
        <w:t>10</w:t>
      </w:r>
      <w:r>
        <w:rPr>
          <w:rFonts w:ascii="仿宋" w:hAnsi="仿宋" w:eastAsia="仿宋"/>
          <w:sz w:val="32"/>
          <w:szCs w:val="32"/>
        </w:rPr>
        <w:t>%</w:t>
      </w:r>
      <w:r>
        <w:rPr>
          <w:rFonts w:hint="eastAsia" w:ascii="仿宋" w:hAnsi="仿宋" w:eastAsia="仿宋"/>
          <w:sz w:val="32"/>
          <w:szCs w:val="32"/>
        </w:rPr>
        <w:t>收取，多退少补，未中标单位的投标保证金在宣标后15个工作日内一次性返还（无息）。</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五、招标单位信息</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招标单位：萍乡萍钢安源钢铁有限公司</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地址：萍乡经济开发区高新技术工业园东区</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邮编：337000</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联系人：</w:t>
      </w:r>
      <w:r>
        <w:rPr>
          <w:rFonts w:hint="eastAsia" w:ascii="仿宋" w:hAnsi="仿宋" w:eastAsia="仿宋" w:cs="仿宋_GB2312"/>
          <w:kern w:val="0"/>
          <w:sz w:val="32"/>
          <w:szCs w:val="32"/>
          <w:lang w:eastAsia="zh-CN"/>
        </w:rPr>
        <w:t>王</w:t>
      </w:r>
      <w:r>
        <w:rPr>
          <w:rFonts w:hint="eastAsia" w:ascii="仿宋" w:hAnsi="仿宋" w:eastAsia="仿宋" w:cs="仿宋_GB2312"/>
          <w:kern w:val="0"/>
          <w:sz w:val="32"/>
          <w:szCs w:val="32"/>
        </w:rPr>
        <w:t>工18870</w:t>
      </w:r>
      <w:r>
        <w:rPr>
          <w:rFonts w:hint="eastAsia" w:ascii="仿宋" w:hAnsi="仿宋" w:eastAsia="仿宋" w:cs="仿宋_GB2312"/>
          <w:kern w:val="0"/>
          <w:sz w:val="32"/>
          <w:szCs w:val="32"/>
          <w:lang w:val="en-US" w:eastAsia="zh-CN"/>
        </w:rPr>
        <w:t>994641</w:t>
      </w:r>
      <w:r>
        <w:rPr>
          <w:rFonts w:hint="eastAsia" w:ascii="仿宋" w:hAnsi="仿宋" w:eastAsia="仿宋" w:cs="仿宋_GB2312"/>
          <w:kern w:val="0"/>
          <w:sz w:val="32"/>
          <w:szCs w:val="32"/>
          <w:lang w:eastAsia="zh-CN"/>
        </w:rPr>
        <w:t>、彭工</w:t>
      </w:r>
      <w:r>
        <w:rPr>
          <w:rFonts w:hint="eastAsia" w:ascii="仿宋" w:hAnsi="仿宋" w:eastAsia="仿宋" w:cs="仿宋_GB2312"/>
          <w:kern w:val="0"/>
          <w:sz w:val="32"/>
          <w:szCs w:val="32"/>
          <w:lang w:val="en-US" w:eastAsia="zh-CN"/>
        </w:rPr>
        <w:t xml:space="preserve"> 18870991638</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电子邮件：</w:t>
      </w:r>
      <w:r>
        <w:fldChar w:fldCharType="begin"/>
      </w:r>
      <w:r>
        <w:instrText xml:space="preserve">HYPERLINK "mailto:agqhb@pxsteel.com"</w:instrText>
      </w:r>
      <w:r>
        <w:fldChar w:fldCharType="separate"/>
      </w:r>
      <w:r>
        <w:rPr>
          <w:rFonts w:hint="eastAsia" w:ascii="仿宋" w:hAnsi="仿宋" w:eastAsia="仿宋"/>
          <w:sz w:val="32"/>
          <w:szCs w:val="32"/>
        </w:rPr>
        <w:t>agqhb@pxsteel.com</w:t>
      </w:r>
      <w:r>
        <w:fldChar w:fldCharType="end"/>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网址：www.</w:t>
      </w:r>
      <w:r>
        <w:rPr>
          <w:rFonts w:ascii="仿宋" w:hAnsi="仿宋" w:eastAsia="仿宋"/>
          <w:sz w:val="32"/>
          <w:szCs w:val="32"/>
        </w:rPr>
        <w:t>pxsteel.com</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开户银行：中国建设银行股份有限公司萍乡湘东支行</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账号：36001752010052504776</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监督电话：0799－6356116</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val="0"/>
        <w:snapToGrid w:val="0"/>
        <w:spacing w:line="440" w:lineRule="exact"/>
        <w:ind w:firstLine="660"/>
        <w:textAlignment w:val="auto"/>
        <w:rPr>
          <w:rFonts w:hint="default" w:ascii="仿宋" w:hAnsi="仿宋" w:eastAsia="仿宋"/>
          <w:sz w:val="32"/>
          <w:szCs w:val="32"/>
          <w:lang w:val="en-US" w:eastAsia="zh-CN"/>
        </w:rPr>
      </w:pPr>
      <w:r>
        <w:rPr>
          <w:rFonts w:hint="eastAsia" w:ascii="仿宋" w:hAnsi="仿宋" w:eastAsia="仿宋"/>
          <w:sz w:val="32"/>
          <w:szCs w:val="32"/>
        </w:rPr>
        <w:t>附件：</w:t>
      </w:r>
      <w:r>
        <w:rPr>
          <w:rFonts w:hint="eastAsia" w:ascii="仿宋" w:hAnsi="仿宋" w:eastAsia="仿宋"/>
          <w:sz w:val="32"/>
          <w:szCs w:val="32"/>
          <w:lang w:val="en-US" w:eastAsia="zh-CN"/>
        </w:rPr>
        <w:t>1.萍安钢铁润滑油脂采购招标清单</w:t>
      </w:r>
    </w:p>
    <w:p>
      <w:pPr>
        <w:keepNext w:val="0"/>
        <w:keepLines w:val="0"/>
        <w:pageBreakBefore w:val="0"/>
        <w:kinsoku/>
        <w:wordWrap/>
        <w:overflowPunct/>
        <w:topLinePunct w:val="0"/>
        <w:autoSpaceDE/>
        <w:autoSpaceDN/>
        <w:bidi w:val="0"/>
        <w:adjustRightInd w:val="0"/>
        <w:snapToGrid w:val="0"/>
        <w:spacing w:line="440" w:lineRule="exact"/>
        <w:ind w:left="0" w:leftChars="0" w:firstLine="1600" w:firstLineChars="500"/>
        <w:textAlignment w:val="auto"/>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.法定代表人资格证明书</w:t>
      </w:r>
    </w:p>
    <w:p>
      <w:pPr>
        <w:keepNext w:val="0"/>
        <w:keepLines w:val="0"/>
        <w:pageBreakBefore w:val="0"/>
        <w:kinsoku/>
        <w:wordWrap/>
        <w:overflowPunct/>
        <w:topLinePunct w:val="0"/>
        <w:autoSpaceDE/>
        <w:autoSpaceDN/>
        <w:bidi w:val="0"/>
        <w:adjustRightInd w:val="0"/>
        <w:snapToGrid w:val="0"/>
        <w:spacing w:line="440" w:lineRule="exact"/>
        <w:ind w:left="0" w:leftChars="0" w:firstLine="1600" w:firstLineChars="500"/>
        <w:textAlignment w:val="auto"/>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.法人代表授权书</w:t>
      </w:r>
    </w:p>
    <w:p>
      <w:pPr>
        <w:keepNext w:val="0"/>
        <w:keepLines w:val="0"/>
        <w:pageBreakBefore w:val="0"/>
        <w:kinsoku/>
        <w:wordWrap/>
        <w:overflowPunct/>
        <w:topLinePunct w:val="0"/>
        <w:autoSpaceDE/>
        <w:autoSpaceDN/>
        <w:bidi w:val="0"/>
        <w:adjustRightInd w:val="0"/>
        <w:snapToGrid w:val="0"/>
        <w:spacing w:line="440" w:lineRule="exact"/>
        <w:ind w:left="0" w:leftChars="0" w:firstLine="1600" w:firstLineChars="500"/>
        <w:textAlignment w:val="auto"/>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 xml:space="preserve">.承诺书                         </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val="0"/>
        <w:snapToGrid w:val="0"/>
        <w:spacing w:line="440" w:lineRule="exact"/>
        <w:textAlignment w:val="auto"/>
        <w:rPr>
          <w:rFonts w:ascii="仿宋" w:hAnsi="仿宋" w:eastAsia="仿宋"/>
          <w:sz w:val="32"/>
          <w:szCs w:val="32"/>
        </w:rPr>
      </w:pPr>
      <w:r>
        <w:rPr>
          <w:rFonts w:hint="eastAsia" w:ascii="仿宋" w:hAnsi="仿宋" w:eastAsia="仿宋"/>
          <w:sz w:val="32"/>
          <w:szCs w:val="32"/>
        </w:rPr>
        <w:t xml:space="preserve">                         萍乡萍钢安源钢铁有限公司</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2023</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29</w:t>
      </w:r>
      <w:r>
        <w:rPr>
          <w:rFonts w:hint="eastAsia" w:ascii="仿宋" w:hAnsi="仿宋" w:eastAsia="仿宋"/>
          <w:sz w:val="32"/>
          <w:szCs w:val="32"/>
        </w:rPr>
        <w:t>日</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b/>
          <w:bCs/>
          <w:sz w:val="32"/>
          <w:szCs w:val="32"/>
          <w:lang w:eastAsia="zh-CN"/>
        </w:rPr>
      </w:pPr>
    </w:p>
    <w:p>
      <w:pPr>
        <w:keepNext w:val="0"/>
        <w:keepLines w:val="0"/>
        <w:pageBreakBefore w:val="0"/>
        <w:kinsoku/>
        <w:wordWrap/>
        <w:overflowPunct/>
        <w:topLinePunct w:val="0"/>
        <w:autoSpaceDE/>
        <w:autoSpaceDN/>
        <w:bidi w:val="0"/>
        <w:adjustRightInd w:val="0"/>
        <w:snapToGrid w:val="0"/>
        <w:spacing w:line="440" w:lineRule="exact"/>
        <w:textAlignment w:val="auto"/>
        <w:rPr>
          <w:rFonts w:hint="default" w:ascii="仿宋" w:hAnsi="仿宋" w:eastAsia="仿宋"/>
          <w:b/>
          <w:bCs/>
          <w:sz w:val="32"/>
          <w:szCs w:val="32"/>
          <w:lang w:val="en-US" w:eastAsia="zh-CN"/>
        </w:rPr>
      </w:pPr>
      <w:r>
        <w:rPr>
          <w:rFonts w:hint="eastAsia" w:ascii="仿宋" w:hAnsi="仿宋" w:eastAsia="仿宋"/>
          <w:b/>
          <w:bCs/>
          <w:sz w:val="32"/>
          <w:szCs w:val="32"/>
          <w:lang w:eastAsia="zh-CN"/>
        </w:rPr>
        <w:t>附件</w:t>
      </w:r>
      <w:r>
        <w:rPr>
          <w:rFonts w:hint="eastAsia" w:ascii="仿宋" w:hAnsi="仿宋" w:eastAsia="仿宋"/>
          <w:b/>
          <w:bCs/>
          <w:sz w:val="32"/>
          <w:szCs w:val="32"/>
          <w:lang w:val="en-US" w:eastAsia="zh-CN"/>
        </w:rPr>
        <w:t>1</w:t>
      </w:r>
    </w:p>
    <w:tbl>
      <w:tblPr>
        <w:tblStyle w:val="3"/>
        <w:tblW w:w="94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4"/>
        <w:gridCol w:w="1044"/>
        <w:gridCol w:w="986"/>
        <w:gridCol w:w="876"/>
        <w:gridCol w:w="2428"/>
        <w:gridCol w:w="109"/>
        <w:gridCol w:w="655"/>
        <w:gridCol w:w="868"/>
        <w:gridCol w:w="18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9437" w:type="dxa"/>
            <w:gridSpan w:val="9"/>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36"/>
                <w:szCs w:val="36"/>
                <w:u w:val="none"/>
                <w:lang w:val="en-US" w:eastAsia="zh-CN" w:bidi="ar"/>
              </w:rPr>
              <w:t>萍安钢铁润滑油脂采购招标清单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437" w:type="dxa"/>
            <w:gridSpan w:val="9"/>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spacing w:val="12"/>
                <w:sz w:val="28"/>
                <w:szCs w:val="28"/>
              </w:rPr>
              <w:t>业务编号：</w:t>
            </w:r>
            <w:r>
              <w:rPr>
                <w:rFonts w:hint="eastAsia" w:ascii="仿宋" w:hAnsi="仿宋" w:eastAsia="仿宋" w:cs="仿宋"/>
                <w:spacing w:val="12"/>
                <w:sz w:val="28"/>
                <w:szCs w:val="28"/>
                <w:lang w:val="en-US" w:eastAsia="zh-CN"/>
              </w:rPr>
              <w:t>ZB/SC2023-FS186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物资编码</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设备名称</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eastAsia="zh-CN"/>
              </w:rPr>
            </w:pPr>
            <w:r>
              <w:rPr>
                <w:rFonts w:hint="eastAsia" w:ascii="仿宋" w:hAnsi="仿宋" w:eastAsia="仿宋" w:cs="仿宋"/>
                <w:i w:val="0"/>
                <w:iCs w:val="0"/>
                <w:color w:val="000000"/>
                <w:kern w:val="0"/>
                <w:sz w:val="18"/>
                <w:szCs w:val="18"/>
                <w:u w:val="none"/>
                <w:lang w:val="en-US" w:eastAsia="zh-CN" w:bidi="ar"/>
              </w:rPr>
              <w:t>规格型号/</w:t>
            </w:r>
            <w:r>
              <w:rPr>
                <w:rFonts w:hint="eastAsia" w:ascii="仿宋" w:hAnsi="仿宋" w:eastAsia="仿宋" w:cs="仿宋"/>
                <w:i w:val="0"/>
                <w:iCs w:val="0"/>
                <w:color w:val="000000"/>
                <w:sz w:val="18"/>
                <w:szCs w:val="18"/>
                <w:u w:val="none"/>
                <w:lang w:eastAsia="zh-CN"/>
              </w:rPr>
              <w:t>参数</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eastAsia="zh-CN"/>
              </w:rPr>
            </w:pPr>
            <w:r>
              <w:rPr>
                <w:rFonts w:hint="eastAsia" w:ascii="仿宋" w:hAnsi="仿宋" w:eastAsia="仿宋" w:cs="仿宋"/>
                <w:i w:val="0"/>
                <w:iCs w:val="0"/>
                <w:color w:val="000000"/>
                <w:sz w:val="18"/>
                <w:szCs w:val="18"/>
                <w:u w:val="none"/>
                <w:lang w:eastAsia="zh-CN"/>
              </w:rPr>
              <w:t>单位</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数量</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执行标准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EI0197077</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抗磨液压油</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L-HM32号  NAS7 级</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2890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GB 11118.1-2011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EI0193635</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抗磨液压油</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L-HM46号  NAS8级</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88400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GB 11118.1-2011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EI0193636</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抗磨液压油</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L-HM46号  NAS7级</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6800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GB 11118.1-2011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EI0193637</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抗磨液压油</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L-HM32号</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340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GB 11118.1-2011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EI0193638</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抗磨液压油</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L-HM46号</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142800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GB 11118.1-2011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EI0193639</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抗磨液压油</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L-HM68号</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15300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GB 11118.1-2011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EI0197968</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抗磨液压油</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L-HM100号</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1360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GB 11118.1-2011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EI0212519</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脂肪酸脂抗燃液压油</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68#   NAS9级 170kg/桶</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桶</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_GB2312"/>
                <w:kern w:val="0"/>
                <w:sz w:val="18"/>
                <w:szCs w:val="18"/>
                <w:lang w:val="en-US" w:eastAsia="zh-CN"/>
              </w:rPr>
              <w:t>NB/SH/T6045-2021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EI0193640</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全损耗系统用油</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L-AN 32号</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340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GB/T 443-1989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EI0193641</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全损耗系统用油</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L-AN 46号</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340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GB/T 443-1989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11</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EI0193642</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全损耗系统用油</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L-AN 68号</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5100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GB/T 443-1989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EI0193643</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液力传动油</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6号                                               </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5440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以供方执行标准为准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13</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EI0193644</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液力传动油</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8号                                               </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3400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以供方执行标准为准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14</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EI0065585</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中负荷工业闭式齿轮油</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L-CKC100号</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1020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GB 5903-2011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15</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EI0193645</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中负荷工业齿轮油</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L-CKC150号                                         </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17000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GB 5903-2011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16</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EI0193646</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中负荷工业齿轮油</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L-CKC220号                                          </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6800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GB 5903-2011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17</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EI0193647</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中负荷工业齿轮油</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L-CKC320号                                          </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22100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GB 5903-2011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18</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EI0193648</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重负荷工业齿轮油</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L-CKD220号                                                                                  </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23800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GB 5903-2011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19</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EI0193649</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重负荷工业闭式齿轮油</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L-CKD320号                                                                                  </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50320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GB 5903-2011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EI0193650</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重负荷工业齿轮油</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L-CKD680号                                           </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1020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GB 5903-2011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21</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EI0193651</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蜗轮蜗杆油</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L-CKE320号                                           </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20400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SH/T 0094-2007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22</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EI0193652</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柴机油</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CH-4  15W-40</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4420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GB 11122-2006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23</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EI0193653</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CF-4柴机油</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15W/40</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2040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GB 11122-2006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24</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EI0193654</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CF-4柴机油</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20W/50</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850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GB 11122-2006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25</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EI0193655</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变压器油</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25号</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2000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GB 2536-2011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26</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EI0193656</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变压器油</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10号</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300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GB 2536-2011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27</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EI0193657</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车用齿轮油</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GL-5 85W-90</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3400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GB 13895-2018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28</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EI0193658</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压缩机油</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150号 L-DAB                                        </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170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GB/T 12691-1990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29</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EI0193659</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防锈汽轮机油</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L-TSA32号</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26520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GB 11120-2011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30</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EI0193660</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防锈汽轮机油</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L-TSA46号</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13600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GB 11120-2011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31</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EI0193661</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铁路四代油</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TJ-40                                            </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17000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GB/T 17038-1997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32</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EI0193664</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油膜轴承油</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320号                                               </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25500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以供方执行标准为准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33</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EI0193665</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油膜轴承油</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220号                                               </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29100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以供方执行标准为准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34</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EI0193666</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油气润滑油</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150号                                          </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136000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以供方执行标准为准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35</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EI0193667</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油气润滑油</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220号                                           </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33150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以供方执行标准为准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36</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EI0193668</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4631号水-乙二醇抗燃液压液                                           </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18"/>
                <w:szCs w:val="18"/>
                <w:u w:val="none"/>
                <w:lang w:val="en-US" w:eastAsia="zh-CN" w:bidi="ar"/>
              </w:rPr>
            </w:pP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24000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GB/T 21449-2008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37</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EI0190360</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菜油</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普通</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12000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以供方执行标准为准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38</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EI0211829</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菜油</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食用级</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3400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以供方执行标准为准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39</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EI0193693</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多效防冻液</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18"/>
                <w:szCs w:val="18"/>
                <w:u w:val="none"/>
                <w:lang w:val="en-US" w:eastAsia="zh-CN" w:bidi="ar"/>
              </w:rPr>
            </w:pP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5780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GB 29743-2013 HEC-II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40</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EI0193694</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汽车专用制动液</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DOT4</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1800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GB 12981-2012 HZY4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41</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EI0193674</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工程机械齿轮油</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GL-4 90号</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170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以供方执行标准为准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42</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EI0193675</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汽油机油</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二冲程</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GB/T 20420-2006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43</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EI0192233</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轴承油</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L-FD5，165kg/桶</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桶</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SH/T 0017-90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44</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EI0193677</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二硫化钼锂基脂</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1号</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170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以供方执行标准为准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45</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EI0193678</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二硫化钼锂基脂</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2号                                                          </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5100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以供方执行标准为准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46</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EI0193679</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二硫化钼锂基脂</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3号                                                          </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400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以供方执行标准为准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47</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EI0193681</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极压锂基脂</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0号                                                          </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2000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GB/T 3723-2019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48</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EI0193682</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极压锂基脂</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1号                                                          </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5100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GB/T 3723-2019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49</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EI0193683</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极压锂基脂</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2号                                                          </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28900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GB/T 3723-2019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EI0193684</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极压锂基脂</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3号                                                          </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170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GB/T 3723-2019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51</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EI0193685</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极压锂基脂</w:t>
            </w:r>
          </w:p>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(替减速机脂)</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0号                                                          </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10080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GB/T 3723-2019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52</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EI0193686</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极压耐高温润滑脂</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1号                                                     </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38760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以供方执行标准为准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53</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EI0193687</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极压耐高温润滑脂</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2号                                                     </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14450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以供方执行标准为准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54</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EI0193688</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极压耐高温润滑脂</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0号</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1530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以供方执行标准为准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55</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EI0204334</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轧辊轴承润滑脂</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2号</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28900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见技术要求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56</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EI0204429</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轧辊轴承润滑脂</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3号</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26520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见技术要求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57</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EI0193689</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减速机脂</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00号                                                         </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10540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以供方执行标准为准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58</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EI0217760</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烧结机专用润滑脂</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SM-100 1号                             </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49300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以供方执行标准为准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59</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EI0124684</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铁路机车牵引脂</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18"/>
                <w:szCs w:val="18"/>
                <w:u w:val="none"/>
                <w:lang w:val="en-US" w:eastAsia="zh-CN" w:bidi="ar"/>
              </w:rPr>
            </w:pP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8840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以供方执行标准为准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60</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EI0193697</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美孚超级涡轮机油</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DTE746，208L/桶</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15000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以供方执行标准为准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61</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EI0190290</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美孚机油</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CI-4，15W-40</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以供方执行标准为准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62</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EI0109258</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美孚润滑油</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DTE832，208L/桶</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3240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以供方执行标准为准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63</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EI0124705</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壳牌优质涡轮机油</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TURBO T46，209L/桶</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桶</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以供方执行标准为准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64</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EI0193691</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长城高温润滑脂</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7014-1 1kg/桶</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Q/SH PRD124-2008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65</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EI0193692</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长城通用航空润滑脂</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7008号                                                </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kg</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400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NB/SH/T 0437-2014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66</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EI0170567</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合成航空润滑脂</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美孚</w:t>
            </w:r>
            <w:r>
              <w:rPr>
                <w:rStyle w:val="6"/>
                <w:rFonts w:hint="eastAsia" w:ascii="仿宋" w:hAnsi="仿宋" w:eastAsia="仿宋" w:cs="仿宋"/>
                <w:sz w:val="18"/>
                <w:szCs w:val="18"/>
                <w:lang w:val="en-US" w:eastAsia="zh-CN" w:bidi="ar"/>
              </w:rPr>
              <w:t>28</w:t>
            </w:r>
            <w:r>
              <w:rPr>
                <w:rStyle w:val="7"/>
                <w:rFonts w:hint="eastAsia" w:ascii="仿宋" w:hAnsi="仿宋" w:eastAsia="仿宋" w:cs="仿宋"/>
                <w:sz w:val="18"/>
                <w:szCs w:val="18"/>
                <w:lang w:val="en-US" w:eastAsia="zh-CN" w:bidi="ar"/>
              </w:rPr>
              <w:t>号，</w:t>
            </w:r>
            <w:r>
              <w:rPr>
                <w:rStyle w:val="6"/>
                <w:rFonts w:hint="eastAsia" w:ascii="仿宋" w:hAnsi="仿宋" w:eastAsia="仿宋" w:cs="仿宋"/>
                <w:sz w:val="18"/>
                <w:szCs w:val="18"/>
                <w:lang w:val="en-US" w:eastAsia="zh-CN" w:bidi="ar"/>
              </w:rPr>
              <w:t>16kg/</w:t>
            </w:r>
            <w:r>
              <w:rPr>
                <w:rStyle w:val="7"/>
                <w:rFonts w:hint="eastAsia" w:ascii="仿宋" w:hAnsi="仿宋" w:eastAsia="仿宋" w:cs="仿宋"/>
                <w:sz w:val="18"/>
                <w:szCs w:val="18"/>
                <w:lang w:val="en-US" w:eastAsia="zh-CN" w:bidi="ar"/>
              </w:rPr>
              <w:t>桶</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桶</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以供方执行标准为准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67</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EI0179351</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美孚透平油</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DTE846</w:t>
            </w:r>
            <w:r>
              <w:rPr>
                <w:rStyle w:val="7"/>
                <w:rFonts w:hint="eastAsia" w:ascii="仿宋" w:hAnsi="仿宋" w:eastAsia="仿宋" w:cs="仿宋"/>
                <w:sz w:val="18"/>
                <w:szCs w:val="18"/>
                <w:lang w:val="en-US" w:eastAsia="zh-CN" w:bidi="ar"/>
              </w:rPr>
              <w:t>，</w:t>
            </w:r>
            <w:r>
              <w:rPr>
                <w:rStyle w:val="6"/>
                <w:rFonts w:hint="eastAsia" w:ascii="仿宋" w:hAnsi="仿宋" w:eastAsia="仿宋" w:cs="仿宋"/>
                <w:sz w:val="18"/>
                <w:szCs w:val="18"/>
                <w:lang w:val="en-US" w:eastAsia="zh-CN" w:bidi="ar"/>
              </w:rPr>
              <w:t>208L/</w:t>
            </w:r>
            <w:r>
              <w:rPr>
                <w:rStyle w:val="7"/>
                <w:rFonts w:hint="eastAsia" w:ascii="仿宋" w:hAnsi="仿宋" w:eastAsia="仿宋" w:cs="仿宋"/>
                <w:sz w:val="18"/>
                <w:szCs w:val="18"/>
                <w:lang w:val="en-US" w:eastAsia="zh-CN" w:bidi="ar"/>
              </w:rPr>
              <w:t>桶</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桶</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以供方执行标准为准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68</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EI0211849</w:t>
            </w:r>
          </w:p>
        </w:tc>
        <w:tc>
          <w:tcPr>
            <w:tcW w:w="1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轴承高温脂</w:t>
            </w:r>
          </w:p>
        </w:tc>
        <w:tc>
          <w:tcPr>
            <w:tcW w:w="25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HP-360</w:t>
            </w:r>
            <w:r>
              <w:rPr>
                <w:rStyle w:val="7"/>
                <w:rFonts w:hint="eastAsia" w:ascii="仿宋" w:hAnsi="仿宋" w:eastAsia="仿宋" w:cs="仿宋"/>
                <w:sz w:val="18"/>
                <w:szCs w:val="18"/>
                <w:lang w:val="en-US" w:eastAsia="zh-CN" w:bidi="ar"/>
              </w:rPr>
              <w:t>，</w:t>
            </w:r>
            <w:r>
              <w:rPr>
                <w:rStyle w:val="6"/>
                <w:rFonts w:hint="eastAsia" w:ascii="仿宋" w:hAnsi="仿宋" w:eastAsia="仿宋" w:cs="仿宋"/>
                <w:sz w:val="18"/>
                <w:szCs w:val="18"/>
                <w:lang w:val="en-US" w:eastAsia="zh-CN" w:bidi="ar"/>
              </w:rPr>
              <w:t>2kg/</w:t>
            </w:r>
            <w:r>
              <w:rPr>
                <w:rStyle w:val="7"/>
                <w:rFonts w:hint="eastAsia" w:ascii="仿宋" w:hAnsi="仿宋" w:eastAsia="仿宋" w:cs="仿宋"/>
                <w:sz w:val="18"/>
                <w:szCs w:val="18"/>
                <w:lang w:val="en-US" w:eastAsia="zh-CN" w:bidi="ar"/>
              </w:rPr>
              <w:t>盒</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盒</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130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以供方执行标准为准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9437" w:type="dxa"/>
            <w:gridSpan w:val="9"/>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轧辊轴承润滑脂技术要求;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261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项目</w:t>
            </w:r>
          </w:p>
        </w:tc>
        <w:tc>
          <w:tcPr>
            <w:tcW w:w="330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质量指标</w:t>
            </w:r>
          </w:p>
        </w:tc>
        <w:tc>
          <w:tcPr>
            <w:tcW w:w="3519"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试验方法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261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水淋流失量（38℃，1h）</w:t>
            </w:r>
          </w:p>
        </w:tc>
        <w:tc>
          <w:tcPr>
            <w:tcW w:w="330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w:t>
            </w:r>
          </w:p>
        </w:tc>
        <w:tc>
          <w:tcPr>
            <w:tcW w:w="3519" w:type="dxa"/>
            <w:gridSpan w:val="4"/>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按NB/SH/T 0948-2017执行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261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滴点（℃）</w:t>
            </w:r>
          </w:p>
        </w:tc>
        <w:tc>
          <w:tcPr>
            <w:tcW w:w="330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≥260</w:t>
            </w:r>
          </w:p>
        </w:tc>
        <w:tc>
          <w:tcPr>
            <w:tcW w:w="3519" w:type="dxa"/>
            <w:gridSpan w:val="4"/>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261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承载能力（梯姆肯法）OK值/N</w:t>
            </w:r>
          </w:p>
        </w:tc>
        <w:tc>
          <w:tcPr>
            <w:tcW w:w="330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≥160</w:t>
            </w:r>
          </w:p>
        </w:tc>
        <w:tc>
          <w:tcPr>
            <w:tcW w:w="3519" w:type="dxa"/>
            <w:gridSpan w:val="4"/>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261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其他指标</w:t>
            </w:r>
          </w:p>
        </w:tc>
        <w:tc>
          <w:tcPr>
            <w:tcW w:w="330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按NB/SH/T 0948-2017执行</w:t>
            </w:r>
          </w:p>
        </w:tc>
        <w:tc>
          <w:tcPr>
            <w:tcW w:w="3519" w:type="dxa"/>
            <w:gridSpan w:val="4"/>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437" w:type="dxa"/>
            <w:gridSpan w:val="9"/>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_GB2312"/>
                <w:kern w:val="0"/>
                <w:sz w:val="18"/>
                <w:szCs w:val="18"/>
                <w:lang w:val="en-US" w:eastAsia="zh-CN"/>
              </w:rPr>
            </w:pPr>
            <w:r>
              <w:rPr>
                <w:rFonts w:hint="eastAsia" w:ascii="仿宋" w:hAnsi="仿宋" w:eastAsia="仿宋" w:cs="仿宋_GB2312"/>
                <w:kern w:val="0"/>
                <w:sz w:val="18"/>
                <w:szCs w:val="18"/>
                <w:lang w:val="en-US" w:eastAsia="zh-CN"/>
              </w:rPr>
              <w:t>说明：</w:t>
            </w:r>
          </w:p>
          <w:p>
            <w:pPr>
              <w:widowControl/>
              <w:ind w:firstLine="480"/>
              <w:jc w:val="left"/>
              <w:rPr>
                <w:rFonts w:hint="eastAsia" w:ascii="仿宋" w:hAnsi="仿宋" w:eastAsia="仿宋" w:cs="仿宋_GB2312"/>
                <w:kern w:val="0"/>
                <w:sz w:val="18"/>
                <w:szCs w:val="18"/>
                <w:lang w:val="en-US" w:eastAsia="zh-CN"/>
              </w:rPr>
            </w:pPr>
            <w:r>
              <w:rPr>
                <w:rFonts w:hint="eastAsia" w:ascii="仿宋" w:hAnsi="仿宋" w:eastAsia="仿宋" w:cs="仿宋_GB2312"/>
                <w:kern w:val="0"/>
                <w:sz w:val="18"/>
                <w:szCs w:val="18"/>
                <w:lang w:val="en-US" w:eastAsia="zh-CN"/>
              </w:rPr>
              <w:t>一、本项目执行期一年。</w:t>
            </w:r>
          </w:p>
          <w:p>
            <w:pPr>
              <w:widowControl/>
              <w:ind w:firstLine="480"/>
              <w:jc w:val="left"/>
              <w:rPr>
                <w:rFonts w:hint="eastAsia" w:ascii="仿宋" w:hAnsi="仿宋" w:eastAsia="仿宋" w:cs="仿宋_GB2312"/>
                <w:kern w:val="0"/>
                <w:sz w:val="18"/>
                <w:szCs w:val="18"/>
              </w:rPr>
            </w:pPr>
            <w:r>
              <w:rPr>
                <w:rFonts w:hint="eastAsia" w:ascii="仿宋" w:hAnsi="仿宋" w:eastAsia="仿宋" w:cs="仿宋_GB2312"/>
                <w:kern w:val="0"/>
                <w:sz w:val="18"/>
                <w:szCs w:val="18"/>
              </w:rPr>
              <w:t>二、物资到货后，需方对内部能检测的指标进行验收入库。由需方使用单位使用后决定是否送第三方外检，如需方使用单位在使用过程中，对油品质量有异议，则可向需方检测部提出外检需求，外检费用由供方承担</w:t>
            </w:r>
            <w:r>
              <w:rPr>
                <w:rFonts w:hint="eastAsia" w:ascii="仿宋" w:hAnsi="仿宋" w:eastAsia="仿宋" w:cs="仿宋_GB2312"/>
                <w:kern w:val="0"/>
                <w:sz w:val="18"/>
                <w:szCs w:val="18"/>
                <w:lang w:eastAsia="zh-CN"/>
              </w:rPr>
              <w:t>（</w:t>
            </w:r>
            <w:r>
              <w:rPr>
                <w:rFonts w:hint="eastAsia" w:ascii="仿宋" w:hAnsi="仿宋" w:eastAsia="仿宋" w:cs="仿宋_GB2312"/>
                <w:kern w:val="0"/>
                <w:sz w:val="18"/>
                <w:szCs w:val="18"/>
              </w:rPr>
              <w:t>现款交至需方公司账号</w:t>
            </w:r>
            <w:r>
              <w:rPr>
                <w:rFonts w:hint="eastAsia" w:ascii="仿宋" w:hAnsi="仿宋" w:eastAsia="仿宋" w:cs="仿宋_GB2312"/>
                <w:kern w:val="0"/>
                <w:sz w:val="18"/>
                <w:szCs w:val="18"/>
                <w:lang w:eastAsia="zh-CN"/>
              </w:rPr>
              <w:t>）</w:t>
            </w:r>
            <w:r>
              <w:rPr>
                <w:rFonts w:hint="eastAsia" w:ascii="仿宋" w:hAnsi="仿宋" w:eastAsia="仿宋" w:cs="仿宋_GB2312"/>
                <w:kern w:val="0"/>
                <w:sz w:val="18"/>
                <w:szCs w:val="18"/>
              </w:rPr>
              <w:t>。对检测指标不合格，但使用效果合格的，按该油品的10%扣款；对检测指标合格，但使用效果不合格的，已使用部分不予扣款，未使用部分退货处理；对检测指标不合格，同时使用效果也不合格的，扣除已使用部分货款，未使用部分退货处理。造成需方损失的，供方还需另行承担赔偿责任。外检单位：广州机械科学研究院有限公司、广东省惠州市石油产品质量监督检验中心、上海英斯贝克商品检验有限公司。</w:t>
            </w:r>
          </w:p>
          <w:p>
            <w:pPr>
              <w:widowControl/>
              <w:ind w:firstLine="480"/>
              <w:jc w:val="left"/>
              <w:rPr>
                <w:rFonts w:hint="eastAsia" w:ascii="仿宋" w:hAnsi="仿宋" w:eastAsia="仿宋" w:cs="仿宋_GB2312"/>
                <w:kern w:val="0"/>
                <w:sz w:val="18"/>
                <w:szCs w:val="18"/>
                <w:lang w:val="en-US" w:eastAsia="zh-CN"/>
              </w:rPr>
            </w:pPr>
            <w:r>
              <w:rPr>
                <w:rFonts w:hint="eastAsia" w:ascii="仿宋" w:hAnsi="仿宋" w:eastAsia="仿宋" w:cs="仿宋_GB2312"/>
                <w:kern w:val="0"/>
                <w:sz w:val="18"/>
                <w:szCs w:val="18"/>
              </w:rPr>
              <w:t>三、</w:t>
            </w:r>
            <w:r>
              <w:rPr>
                <w:rFonts w:hint="eastAsia" w:ascii="仿宋" w:hAnsi="仿宋" w:eastAsia="仿宋" w:cs="仿宋_GB2312"/>
                <w:kern w:val="0"/>
                <w:sz w:val="18"/>
                <w:szCs w:val="18"/>
                <w:lang w:val="en-US" w:eastAsia="zh-CN"/>
              </w:rPr>
              <w:t>使用单位根据实际需求送第三方外检单位做混兑实验，预中标单位提供油样，外检费用由预中标单位支付。</w:t>
            </w:r>
          </w:p>
          <w:p>
            <w:pPr>
              <w:widowControl/>
              <w:ind w:firstLine="480"/>
              <w:jc w:val="left"/>
              <w:rPr>
                <w:rFonts w:hint="eastAsia" w:ascii="仿宋" w:hAnsi="仿宋" w:eastAsia="仿宋" w:cs="仿宋_GB2312"/>
                <w:kern w:val="0"/>
                <w:sz w:val="18"/>
                <w:szCs w:val="18"/>
                <w:lang w:val="en-US" w:eastAsia="zh-CN"/>
              </w:rPr>
            </w:pPr>
            <w:r>
              <w:rPr>
                <w:rFonts w:hint="eastAsia" w:ascii="仿宋" w:hAnsi="仿宋" w:eastAsia="仿宋" w:cs="仿宋_GB2312"/>
                <w:kern w:val="0"/>
                <w:sz w:val="18"/>
                <w:szCs w:val="18"/>
                <w:lang w:val="en-US" w:eastAsia="zh-CN"/>
              </w:rPr>
              <w:t>四、</w:t>
            </w:r>
            <w:r>
              <w:rPr>
                <w:rFonts w:hint="eastAsia" w:ascii="仿宋" w:hAnsi="仿宋" w:eastAsia="仿宋" w:cs="仿宋_GB2312"/>
                <w:kern w:val="0"/>
                <w:sz w:val="18"/>
                <w:szCs w:val="18"/>
              </w:rPr>
              <w:t>要求润滑脂</w:t>
            </w:r>
            <w:r>
              <w:rPr>
                <w:rFonts w:hint="eastAsia" w:ascii="仿宋" w:hAnsi="仿宋" w:eastAsia="仿宋" w:cs="仿宋_GB2312"/>
                <w:kern w:val="0"/>
                <w:sz w:val="18"/>
                <w:szCs w:val="18"/>
                <w:lang w:eastAsia="zh-CN"/>
              </w:rPr>
              <w:t>（单桶净重不大于</w:t>
            </w:r>
            <w:r>
              <w:rPr>
                <w:rFonts w:hint="eastAsia" w:ascii="仿宋" w:hAnsi="仿宋" w:eastAsia="仿宋" w:cs="仿宋_GB2312"/>
                <w:kern w:val="0"/>
                <w:sz w:val="18"/>
                <w:szCs w:val="18"/>
                <w:lang w:val="en-US" w:eastAsia="zh-CN"/>
              </w:rPr>
              <w:t>20kg</w:t>
            </w:r>
            <w:r>
              <w:rPr>
                <w:rFonts w:hint="eastAsia" w:ascii="仿宋" w:hAnsi="仿宋" w:eastAsia="仿宋" w:cs="仿宋_GB2312"/>
                <w:kern w:val="0"/>
                <w:sz w:val="18"/>
                <w:szCs w:val="18"/>
                <w:lang w:eastAsia="zh-CN"/>
              </w:rPr>
              <w:t>）</w:t>
            </w:r>
            <w:r>
              <w:rPr>
                <w:rFonts w:hint="eastAsia" w:ascii="仿宋" w:hAnsi="仿宋" w:eastAsia="仿宋" w:cs="仿宋_GB2312"/>
                <w:kern w:val="0"/>
                <w:sz w:val="18"/>
                <w:szCs w:val="18"/>
              </w:rPr>
              <w:t>有内包装</w:t>
            </w:r>
            <w:r>
              <w:rPr>
                <w:rFonts w:hint="eastAsia" w:ascii="仿宋" w:hAnsi="仿宋" w:eastAsia="仿宋" w:cs="仿宋_GB2312"/>
                <w:kern w:val="0"/>
                <w:sz w:val="18"/>
                <w:szCs w:val="18"/>
                <w:lang w:eastAsia="zh-CN"/>
              </w:rPr>
              <w:t>袋，内包装袋需满足承受所装</w:t>
            </w:r>
            <w:r>
              <w:rPr>
                <w:rFonts w:hint="eastAsia" w:ascii="仿宋" w:hAnsi="仿宋" w:eastAsia="仿宋" w:cs="仿宋_GB2312"/>
                <w:kern w:val="0"/>
                <w:sz w:val="18"/>
                <w:szCs w:val="18"/>
                <w:lang w:val="en-US" w:eastAsia="zh-CN"/>
              </w:rPr>
              <w:t>油脂重量不破裂。</w:t>
            </w:r>
            <w:r>
              <w:rPr>
                <w:rFonts w:hint="eastAsia" w:ascii="仿宋" w:hAnsi="仿宋" w:eastAsia="仿宋" w:cs="仿宋_GB2312"/>
                <w:kern w:val="0"/>
                <w:sz w:val="18"/>
                <w:szCs w:val="18"/>
              </w:rPr>
              <w:t>中标厂家需提供内、外包装样品，作为去皮的依据。</w:t>
            </w:r>
          </w:p>
          <w:p>
            <w:pPr>
              <w:widowControl/>
              <w:ind w:firstLine="480"/>
              <w:jc w:val="left"/>
              <w:rPr>
                <w:rFonts w:hint="eastAsia" w:ascii="仿宋" w:hAnsi="仿宋" w:eastAsia="仿宋" w:cs="仿宋_GB2312"/>
                <w:kern w:val="0"/>
                <w:sz w:val="18"/>
                <w:szCs w:val="18"/>
              </w:rPr>
            </w:pPr>
            <w:r>
              <w:rPr>
                <w:rFonts w:hint="eastAsia" w:ascii="仿宋" w:hAnsi="仿宋" w:eastAsia="仿宋" w:cs="仿宋_GB2312"/>
                <w:kern w:val="0"/>
                <w:sz w:val="18"/>
                <w:szCs w:val="18"/>
                <w:lang w:eastAsia="zh-CN"/>
              </w:rPr>
              <w:t>五</w:t>
            </w:r>
            <w:r>
              <w:rPr>
                <w:rFonts w:hint="eastAsia" w:ascii="仿宋" w:hAnsi="仿宋" w:eastAsia="仿宋" w:cs="仿宋_GB2312"/>
                <w:kern w:val="0"/>
                <w:sz w:val="18"/>
                <w:szCs w:val="18"/>
              </w:rPr>
              <w:t>、调价模式：一年四季度分为1月1日-3月31日、4月1日-6月30日、7月1日-9月30日、10月1日-12月31日，每季度内中标单位按照需方通知的时间和数量交货，每季度内执行价格={1+[（上季度最后一个月国内基础油均价-招标日上一个月的国内基础油均价）/招标日上一个月的国内基础油均价]*50%}*中标价，国内基础油均价取自“百川盈孚-能源-润滑油类-基础油-价格数据库-基础油市场均价”。</w:t>
            </w:r>
          </w:p>
          <w:p>
            <w:pPr>
              <w:widowControl/>
              <w:ind w:firstLine="480"/>
              <w:jc w:val="left"/>
              <w:rPr>
                <w:rFonts w:hint="eastAsia" w:ascii="仿宋" w:hAnsi="仿宋" w:eastAsia="仿宋" w:cs="仿宋"/>
                <w:i w:val="0"/>
                <w:iCs w:val="0"/>
                <w:color w:val="000000"/>
                <w:sz w:val="28"/>
                <w:szCs w:val="28"/>
                <w:u w:val="none"/>
                <w:lang w:val="en-US" w:eastAsia="zh-CN"/>
              </w:rPr>
            </w:pPr>
            <w:r>
              <w:rPr>
                <w:rFonts w:hint="eastAsia" w:ascii="仿宋" w:hAnsi="仿宋" w:eastAsia="仿宋" w:cs="仿宋_GB2312"/>
                <w:kern w:val="0"/>
                <w:sz w:val="18"/>
                <w:szCs w:val="18"/>
                <w:lang w:eastAsia="zh-CN"/>
              </w:rPr>
              <w:t>六、</w:t>
            </w:r>
            <w:r>
              <w:rPr>
                <w:rFonts w:hint="eastAsia" w:ascii="仿宋" w:hAnsi="仿宋" w:eastAsia="仿宋" w:cs="仿宋_GB2312"/>
                <w:kern w:val="0"/>
                <w:sz w:val="18"/>
                <w:szCs w:val="18"/>
              </w:rPr>
              <w:t>汽车专用制动液</w:t>
            </w:r>
            <w:r>
              <w:rPr>
                <w:rFonts w:hint="eastAsia" w:ascii="仿宋" w:hAnsi="仿宋" w:eastAsia="仿宋" w:cs="仿宋_GB2312"/>
                <w:kern w:val="0"/>
                <w:sz w:val="18"/>
                <w:szCs w:val="18"/>
                <w:lang w:eastAsia="zh-CN"/>
              </w:rPr>
              <w:t>、</w:t>
            </w:r>
            <w:r>
              <w:rPr>
                <w:rFonts w:hint="eastAsia" w:ascii="仿宋" w:hAnsi="仿宋" w:eastAsia="仿宋" w:cs="仿宋_GB2312"/>
                <w:kern w:val="0"/>
                <w:sz w:val="18"/>
                <w:szCs w:val="18"/>
              </w:rPr>
              <w:t>4631号水-乙二醇抗燃液压液</w:t>
            </w:r>
            <w:r>
              <w:rPr>
                <w:rFonts w:hint="eastAsia" w:ascii="仿宋" w:hAnsi="仿宋" w:eastAsia="仿宋" w:cs="仿宋_GB2312"/>
                <w:kern w:val="0"/>
                <w:sz w:val="18"/>
                <w:szCs w:val="18"/>
                <w:lang w:eastAsia="zh-CN"/>
              </w:rPr>
              <w:t>和多效防冻液</w:t>
            </w:r>
            <w:r>
              <w:rPr>
                <w:rFonts w:hint="eastAsia" w:ascii="仿宋" w:hAnsi="仿宋" w:eastAsia="仿宋" w:cs="仿宋_GB2312"/>
                <w:kern w:val="0"/>
                <w:sz w:val="18"/>
                <w:szCs w:val="18"/>
              </w:rPr>
              <w:t>主要原材料与基础油关联性不强，不采用调价公式，以招标固定价执行年标采购</w:t>
            </w:r>
            <w:r>
              <w:rPr>
                <w:rFonts w:hint="eastAsia" w:ascii="仿宋" w:hAnsi="仿宋" w:eastAsia="仿宋" w:cs="仿宋_GB2312"/>
                <w:kern w:val="0"/>
                <w:sz w:val="18"/>
                <w:szCs w:val="18"/>
                <w:lang w:eastAsia="zh-CN"/>
              </w:rPr>
              <w:t>。</w:t>
            </w:r>
          </w:p>
        </w:tc>
      </w:tr>
    </w:tbl>
    <w:p>
      <w:pPr>
        <w:rPr>
          <w:rFonts w:hint="eastAsia" w:ascii="宋体" w:hAnsi="宋体"/>
          <w:b/>
          <w:bCs/>
          <w:w w:val="90"/>
          <w:kern w:val="0"/>
          <w:sz w:val="32"/>
          <w:szCs w:val="32"/>
        </w:rPr>
      </w:pPr>
      <w:r>
        <w:rPr>
          <w:rFonts w:hint="eastAsia" w:ascii="宋体" w:hAnsi="宋体"/>
          <w:b/>
          <w:bCs/>
          <w:w w:val="90"/>
          <w:kern w:val="0"/>
          <w:sz w:val="32"/>
          <w:szCs w:val="32"/>
        </w:rPr>
        <w:br w:type="page"/>
      </w:r>
    </w:p>
    <w:p>
      <w:pPr>
        <w:widowControl/>
        <w:spacing w:line="500" w:lineRule="exact"/>
        <w:rPr>
          <w:rFonts w:hint="eastAsia" w:ascii="宋体" w:hAnsi="宋体"/>
          <w:b/>
          <w:bCs/>
          <w:w w:val="90"/>
          <w:kern w:val="0"/>
          <w:sz w:val="32"/>
          <w:szCs w:val="32"/>
        </w:rPr>
        <w:sectPr>
          <w:footerReference r:id="rId3" w:type="default"/>
          <w:pgSz w:w="11906" w:h="16838"/>
          <w:pgMar w:top="1701" w:right="1587" w:bottom="1701" w:left="1559" w:header="851" w:footer="1417" w:gutter="0"/>
          <w:pgBorders>
            <w:top w:val="none" w:sz="0" w:space="0"/>
            <w:left w:val="none" w:sz="0" w:space="0"/>
            <w:bottom w:val="none" w:sz="0" w:space="0"/>
            <w:right w:val="none" w:sz="0" w:space="0"/>
          </w:pgBorders>
          <w:cols w:space="0" w:num="1"/>
          <w:rtlGutter w:val="0"/>
          <w:docGrid w:type="linesAndChars" w:linePitch="312" w:charSpace="0"/>
        </w:sectPr>
      </w:pPr>
    </w:p>
    <w:p>
      <w:pPr>
        <w:widowControl/>
        <w:spacing w:line="500" w:lineRule="exact"/>
        <w:rPr>
          <w:rFonts w:hint="eastAsia" w:ascii="宋体" w:hAnsi="宋体" w:eastAsia="宋体"/>
          <w:b/>
          <w:bCs/>
          <w:w w:val="90"/>
          <w:kern w:val="0"/>
          <w:sz w:val="32"/>
          <w:szCs w:val="32"/>
          <w:lang w:eastAsia="zh-CN"/>
        </w:rPr>
      </w:pPr>
      <w:r>
        <w:rPr>
          <w:rFonts w:hint="eastAsia" w:ascii="宋体" w:hAnsi="宋体"/>
          <w:b/>
          <w:bCs/>
          <w:w w:val="90"/>
          <w:kern w:val="0"/>
          <w:sz w:val="32"/>
          <w:szCs w:val="32"/>
        </w:rPr>
        <w:t>附件</w:t>
      </w:r>
      <w:r>
        <w:rPr>
          <w:rFonts w:hint="eastAsia" w:ascii="宋体" w:hAnsi="宋体"/>
          <w:b/>
          <w:bCs/>
          <w:w w:val="90"/>
          <w:kern w:val="0"/>
          <w:sz w:val="32"/>
          <w:szCs w:val="32"/>
          <w:lang w:val="en-US" w:eastAsia="zh-CN"/>
        </w:rPr>
        <w:t>2</w:t>
      </w:r>
    </w:p>
    <w:p>
      <w:pPr>
        <w:widowControl/>
        <w:spacing w:line="360" w:lineRule="exact"/>
        <w:rPr>
          <w:rFonts w:ascii="宋体" w:hAnsi="宋体"/>
          <w:w w:val="90"/>
          <w:kern w:val="0"/>
          <w:sz w:val="32"/>
          <w:szCs w:val="32"/>
        </w:rPr>
      </w:pPr>
    </w:p>
    <w:p>
      <w:pPr>
        <w:widowControl/>
        <w:spacing w:line="620" w:lineRule="exact"/>
        <w:ind w:firstLine="102"/>
        <w:jc w:val="center"/>
        <w:rPr>
          <w:rFonts w:ascii="小标宋" w:hAnsi="仿宋" w:eastAsia="小标宋"/>
          <w:b/>
          <w:kern w:val="44"/>
          <w:sz w:val="44"/>
          <w:szCs w:val="44"/>
        </w:rPr>
      </w:pPr>
      <w:r>
        <w:rPr>
          <w:rFonts w:hint="eastAsia" w:ascii="小标宋" w:hAnsi="仿宋" w:eastAsia="小标宋"/>
          <w:b/>
          <w:kern w:val="44"/>
          <w:sz w:val="44"/>
          <w:szCs w:val="44"/>
        </w:rPr>
        <w:t>法定代表人资格证明书</w:t>
      </w:r>
    </w:p>
    <w:p>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rPr>
          <w:rFonts w:ascii="仿宋" w:hAnsi="仿宋" w:eastAsia="仿宋"/>
          <w:w w:val="90"/>
          <w:sz w:val="32"/>
          <w:szCs w:val="32"/>
        </w:rPr>
      </w:pPr>
    </w:p>
    <w:p>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jc w:val="left"/>
        <w:rPr>
          <w:rFonts w:ascii="仿宋" w:hAnsi="仿宋" w:eastAsia="仿宋"/>
          <w:b/>
          <w:sz w:val="32"/>
          <w:szCs w:val="32"/>
        </w:rPr>
      </w:pPr>
      <w:r>
        <w:rPr>
          <w:rFonts w:hint="eastAsia" w:ascii="仿宋" w:hAnsi="仿宋" w:eastAsia="仿宋"/>
          <w:b/>
          <w:sz w:val="32"/>
          <w:szCs w:val="32"/>
        </w:rPr>
        <w:t>萍乡萍钢安源钢铁有限公司：</w:t>
      </w:r>
    </w:p>
    <w:p>
      <w:pPr>
        <w:adjustRightInd w:val="0"/>
        <w:snapToGrid w:val="0"/>
        <w:spacing w:line="520" w:lineRule="exact"/>
        <w:ind w:firstLine="646" w:firstLineChars="200"/>
        <w:rPr>
          <w:rFonts w:ascii="仿宋" w:hAnsi="仿宋" w:eastAsia="仿宋" w:cs="微软雅黑"/>
          <w:sz w:val="32"/>
          <w:szCs w:val="32"/>
          <w:u w:val="single"/>
          <w:shd w:val="clear" w:color="auto" w:fill="FFFFFF"/>
        </w:rPr>
      </w:pPr>
      <w:r>
        <w:rPr>
          <w:rFonts w:hint="eastAsia" w:ascii="仿宋" w:hAnsi="仿宋" w:eastAsia="仿宋"/>
          <w:sz w:val="32"/>
          <w:szCs w:val="32"/>
        </w:rPr>
        <w:t>姓名：</w:t>
      </w:r>
      <w:r>
        <w:rPr>
          <w:rFonts w:hint="eastAsia" w:ascii="仿宋" w:hAnsi="仿宋" w:eastAsia="仿宋" w:cs="微软雅黑"/>
          <w:sz w:val="32"/>
          <w:szCs w:val="32"/>
          <w:u w:val="single"/>
          <w:shd w:val="clear" w:color="auto" w:fill="FFFFFF"/>
        </w:rPr>
        <w:t xml:space="preserve"> </w:t>
      </w:r>
      <w:r>
        <w:rPr>
          <w:rFonts w:hint="eastAsia" w:ascii="仿宋" w:hAnsi="仿宋" w:eastAsia="仿宋" w:cs="微软雅黑"/>
          <w:color w:val="FF0000"/>
          <w:sz w:val="32"/>
          <w:szCs w:val="32"/>
          <w:u w:val="single"/>
          <w:shd w:val="clear" w:color="auto" w:fill="FFFFFF"/>
          <w:lang w:eastAsia="zh-CN"/>
        </w:rPr>
        <w:t>（法人名字）</w:t>
      </w:r>
      <w:r>
        <w:rPr>
          <w:rFonts w:hint="eastAsia" w:ascii="仿宋" w:hAnsi="仿宋" w:eastAsia="仿宋" w:cs="微软雅黑"/>
          <w:sz w:val="32"/>
          <w:szCs w:val="32"/>
          <w:u w:val="single"/>
          <w:shd w:val="clear" w:color="auto" w:fill="FFFFFF"/>
        </w:rPr>
        <w:t xml:space="preserve"> </w:t>
      </w:r>
      <w:r>
        <w:rPr>
          <w:rFonts w:hint="eastAsia" w:ascii="仿宋" w:hAnsi="仿宋" w:eastAsia="仿宋"/>
          <w:kern w:val="0"/>
          <w:sz w:val="32"/>
          <w:szCs w:val="32"/>
        </w:rPr>
        <w:t>，</w:t>
      </w:r>
      <w:r>
        <w:rPr>
          <w:rFonts w:hint="eastAsia" w:ascii="仿宋" w:hAnsi="仿宋" w:eastAsia="仿宋"/>
          <w:sz w:val="32"/>
          <w:szCs w:val="32"/>
        </w:rPr>
        <w:t>身份证号：</w:t>
      </w:r>
      <w:r>
        <w:rPr>
          <w:rFonts w:hint="eastAsia" w:ascii="仿宋" w:hAnsi="仿宋" w:eastAsia="仿宋" w:cs="微软雅黑"/>
          <w:sz w:val="32"/>
          <w:szCs w:val="32"/>
          <w:u w:val="single"/>
          <w:shd w:val="clear" w:color="auto" w:fill="FFFFFF"/>
        </w:rPr>
        <w:t xml:space="preserve">  </w:t>
      </w:r>
      <w:r>
        <w:rPr>
          <w:rFonts w:hint="eastAsia" w:ascii="仿宋" w:hAnsi="仿宋" w:eastAsia="仿宋" w:cs="微软雅黑"/>
          <w:color w:val="FF0000"/>
          <w:sz w:val="32"/>
          <w:szCs w:val="32"/>
          <w:u w:val="single"/>
          <w:shd w:val="clear" w:color="auto" w:fill="FFFFFF"/>
          <w:lang w:eastAsia="zh-CN"/>
        </w:rPr>
        <w:t>（法人身份证号）</w:t>
      </w:r>
      <w:r>
        <w:rPr>
          <w:rFonts w:hint="eastAsia" w:ascii="仿宋" w:hAnsi="仿宋" w:eastAsia="仿宋" w:cs="微软雅黑"/>
          <w:sz w:val="32"/>
          <w:szCs w:val="32"/>
          <w:u w:val="single"/>
          <w:shd w:val="clear" w:color="auto" w:fill="FFFFFF"/>
        </w:rPr>
        <w:t xml:space="preserve">  </w:t>
      </w:r>
      <w:r>
        <w:rPr>
          <w:rFonts w:hint="eastAsia" w:ascii="仿宋" w:hAnsi="仿宋" w:eastAsia="仿宋"/>
          <w:kern w:val="0"/>
          <w:sz w:val="32"/>
          <w:szCs w:val="32"/>
        </w:rPr>
        <w:t>，在我公司</w:t>
      </w:r>
      <w:r>
        <w:rPr>
          <w:rFonts w:hint="eastAsia" w:ascii="仿宋" w:hAnsi="仿宋" w:eastAsia="仿宋"/>
          <w:sz w:val="32"/>
          <w:szCs w:val="32"/>
        </w:rPr>
        <w:t>职务：</w:t>
      </w:r>
      <w:r>
        <w:rPr>
          <w:rFonts w:hint="eastAsia" w:ascii="仿宋" w:hAnsi="仿宋" w:eastAsia="仿宋" w:cs="微软雅黑"/>
          <w:color w:val="FF0000"/>
          <w:sz w:val="32"/>
          <w:szCs w:val="32"/>
          <w:u w:val="single"/>
          <w:shd w:val="clear" w:color="auto" w:fill="FFFFFF"/>
          <w:lang w:eastAsia="zh-CN"/>
        </w:rPr>
        <w:t>（填董事长</w:t>
      </w:r>
      <w:r>
        <w:rPr>
          <w:rFonts w:hint="eastAsia" w:ascii="仿宋" w:hAnsi="仿宋" w:eastAsia="仿宋" w:cs="微软雅黑"/>
          <w:color w:val="FF0000"/>
          <w:sz w:val="32"/>
          <w:szCs w:val="32"/>
          <w:u w:val="single"/>
          <w:shd w:val="clear" w:color="auto" w:fill="FFFFFF"/>
          <w:lang w:val="en-US" w:eastAsia="zh-CN"/>
        </w:rPr>
        <w:t>/总经理/其它职务</w:t>
      </w:r>
      <w:r>
        <w:rPr>
          <w:rFonts w:hint="eastAsia" w:ascii="仿宋" w:hAnsi="仿宋" w:eastAsia="仿宋" w:cs="微软雅黑"/>
          <w:color w:val="FF0000"/>
          <w:sz w:val="32"/>
          <w:szCs w:val="32"/>
          <w:u w:val="single"/>
          <w:shd w:val="clear" w:color="auto" w:fill="FFFFFF"/>
          <w:lang w:eastAsia="zh-CN"/>
        </w:rPr>
        <w:t>）</w:t>
      </w:r>
      <w:r>
        <w:rPr>
          <w:rFonts w:hint="eastAsia" w:ascii="仿宋" w:hAnsi="仿宋" w:eastAsia="仿宋"/>
          <w:kern w:val="0"/>
          <w:sz w:val="32"/>
          <w:szCs w:val="32"/>
        </w:rPr>
        <w:t>，</w:t>
      </w:r>
      <w:r>
        <w:rPr>
          <w:rFonts w:hint="eastAsia" w:ascii="仿宋" w:hAnsi="仿宋" w:eastAsia="仿宋"/>
          <w:sz w:val="32"/>
          <w:szCs w:val="32"/>
        </w:rPr>
        <w:t>系</w:t>
      </w:r>
      <w:r>
        <w:rPr>
          <w:rFonts w:hint="eastAsia" w:ascii="仿宋" w:hAnsi="仿宋" w:eastAsia="仿宋" w:cs="微软雅黑"/>
          <w:sz w:val="32"/>
          <w:szCs w:val="32"/>
          <w:u w:val="single"/>
          <w:shd w:val="clear" w:color="auto" w:fill="FFFFFF"/>
        </w:rPr>
        <w:t xml:space="preserve">                        </w:t>
      </w:r>
      <w:r>
        <w:rPr>
          <w:rFonts w:hint="eastAsia" w:ascii="仿宋" w:hAnsi="仿宋" w:eastAsia="仿宋"/>
          <w:sz w:val="32"/>
          <w:szCs w:val="32"/>
        </w:rPr>
        <w:t>的法定代表人，代表我公司参加贵公司</w:t>
      </w:r>
      <w:r>
        <w:rPr>
          <w:rFonts w:hint="eastAsia" w:ascii="仿宋" w:hAnsi="仿宋" w:eastAsia="仿宋"/>
          <w:kern w:val="0"/>
          <w:sz w:val="32"/>
          <w:szCs w:val="32"/>
        </w:rPr>
        <w:t>组织的</w:t>
      </w:r>
      <w:r>
        <w:rPr>
          <w:rFonts w:hint="eastAsia" w:ascii="仿宋" w:hAnsi="仿宋" w:eastAsia="仿宋" w:cs="微软雅黑"/>
          <w:sz w:val="32"/>
          <w:szCs w:val="32"/>
          <w:u w:val="single"/>
          <w:shd w:val="clear" w:color="auto" w:fill="FFFFFF"/>
        </w:rPr>
        <w:t xml:space="preserve"> </w:t>
      </w:r>
      <w:r>
        <w:rPr>
          <w:rFonts w:hint="eastAsia" w:ascii="仿宋" w:hAnsi="仿宋" w:eastAsia="仿宋" w:cs="微软雅黑"/>
          <w:sz w:val="32"/>
          <w:szCs w:val="32"/>
          <w:u w:val="single"/>
          <w:shd w:val="clear" w:color="auto" w:fill="FFFFFF"/>
          <w:lang w:eastAsia="zh-CN"/>
        </w:rPr>
        <w:t>润滑油脂采购（业务编号：</w:t>
      </w:r>
      <w:r>
        <w:rPr>
          <w:rFonts w:hint="eastAsia" w:ascii="仿宋" w:hAnsi="仿宋" w:eastAsia="仿宋" w:cs="仿宋_GB2312"/>
          <w:kern w:val="0"/>
          <w:sz w:val="32"/>
          <w:szCs w:val="32"/>
          <w:u w:val="single"/>
        </w:rPr>
        <w:t>ZB/SC2023-</w:t>
      </w:r>
      <w:r>
        <w:rPr>
          <w:rFonts w:hint="eastAsia" w:ascii="仿宋" w:hAnsi="仿宋" w:eastAsia="仿宋" w:cs="仿宋_GB2312"/>
          <w:kern w:val="0"/>
          <w:sz w:val="32"/>
          <w:szCs w:val="32"/>
          <w:u w:val="single"/>
          <w:lang w:val="en-US" w:eastAsia="zh-CN"/>
        </w:rPr>
        <w:t>FS186</w:t>
      </w:r>
      <w:r>
        <w:rPr>
          <w:rFonts w:hint="eastAsia" w:ascii="仿宋" w:hAnsi="仿宋" w:eastAsia="仿宋" w:cs="微软雅黑"/>
          <w:sz w:val="32"/>
          <w:szCs w:val="32"/>
          <w:u w:val="single"/>
          <w:shd w:val="clear" w:color="auto" w:fill="FFFFFF"/>
          <w:lang w:eastAsia="zh-CN"/>
        </w:rPr>
        <w:t>）</w:t>
      </w:r>
      <w:r>
        <w:rPr>
          <w:rFonts w:hint="eastAsia" w:ascii="仿宋" w:hAnsi="仿宋" w:eastAsia="仿宋" w:cs="微软雅黑"/>
          <w:sz w:val="32"/>
          <w:szCs w:val="32"/>
          <w:u w:val="single"/>
          <w:shd w:val="clear" w:color="auto" w:fill="FFFFFF"/>
        </w:rPr>
        <w:t xml:space="preserve"> </w:t>
      </w:r>
      <w:r>
        <w:rPr>
          <w:rFonts w:hint="eastAsia" w:ascii="仿宋" w:hAnsi="仿宋" w:eastAsia="仿宋"/>
          <w:kern w:val="0"/>
          <w:sz w:val="32"/>
          <w:szCs w:val="32"/>
        </w:rPr>
        <w:t>项目</w:t>
      </w:r>
      <w:r>
        <w:rPr>
          <w:rFonts w:hint="eastAsia" w:ascii="仿宋" w:hAnsi="仿宋" w:eastAsia="仿宋"/>
          <w:sz w:val="32"/>
          <w:szCs w:val="32"/>
        </w:rPr>
        <w:t>招（议）标活动，签署该招（议）标项目的投标文件、进行合同谈判、签署合同和处理与之有关的一切事务。</w:t>
      </w:r>
    </w:p>
    <w:p>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646" w:firstLineChars="200"/>
        <w:rPr>
          <w:rFonts w:ascii="仿宋" w:hAnsi="仿宋" w:eastAsia="仿宋"/>
          <w:sz w:val="32"/>
          <w:szCs w:val="32"/>
        </w:rPr>
      </w:pPr>
      <w:r>
        <w:rPr>
          <w:rFonts w:hint="eastAsia" w:ascii="仿宋" w:hAnsi="仿宋" w:eastAsia="仿宋"/>
          <w:sz w:val="32"/>
          <w:szCs w:val="32"/>
        </w:rPr>
        <w:t>特此证明</w:t>
      </w:r>
    </w:p>
    <w:p>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646" w:firstLineChars="200"/>
        <w:rPr>
          <w:rFonts w:hint="eastAsia" w:ascii="仿宋" w:hAnsi="仿宋" w:eastAsia="仿宋"/>
          <w:sz w:val="32"/>
          <w:szCs w:val="32"/>
        </w:rPr>
      </w:pPr>
    </w:p>
    <w:p>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646" w:firstLineChars="200"/>
        <w:rPr>
          <w:rFonts w:ascii="仿宋" w:hAnsi="仿宋" w:eastAsia="仿宋"/>
          <w:sz w:val="32"/>
          <w:szCs w:val="32"/>
        </w:rPr>
      </w:pPr>
    </w:p>
    <w:p>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646" w:firstLineChars="200"/>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 xml:space="preserve">                 投标人：</w:t>
      </w:r>
      <w:r>
        <w:rPr>
          <w:rFonts w:ascii="仿宋" w:hAnsi="仿宋" w:eastAsia="仿宋"/>
          <w:sz w:val="32"/>
          <w:szCs w:val="32"/>
        </w:rPr>
        <w:t>(</w:t>
      </w:r>
      <w:r>
        <w:rPr>
          <w:rFonts w:hint="eastAsia" w:ascii="仿宋" w:hAnsi="仿宋" w:eastAsia="仿宋"/>
          <w:sz w:val="32"/>
          <w:szCs w:val="32"/>
        </w:rPr>
        <w:t>盖</w:t>
      </w:r>
      <w:r>
        <w:rPr>
          <w:rFonts w:hint="eastAsia" w:ascii="仿宋" w:hAnsi="仿宋" w:eastAsia="仿宋"/>
          <w:sz w:val="32"/>
          <w:szCs w:val="32"/>
          <w:lang w:eastAsia="zh-CN"/>
        </w:rPr>
        <w:t>公</w:t>
      </w:r>
      <w:r>
        <w:rPr>
          <w:rFonts w:hint="eastAsia" w:ascii="仿宋" w:hAnsi="仿宋" w:eastAsia="仿宋"/>
          <w:sz w:val="32"/>
          <w:szCs w:val="32"/>
        </w:rPr>
        <w:t>章</w:t>
      </w:r>
      <w:r>
        <w:rPr>
          <w:rFonts w:ascii="仿宋" w:hAnsi="仿宋" w:eastAsia="仿宋"/>
          <w:sz w:val="32"/>
          <w:szCs w:val="32"/>
        </w:rPr>
        <w:t>)</w:t>
      </w:r>
    </w:p>
    <w:p>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646" w:firstLineChars="200"/>
        <w:jc w:val="left"/>
        <w:rPr>
          <w:rFonts w:ascii="仿宋" w:hAnsi="仿宋" w:eastAsia="仿宋"/>
          <w:sz w:val="32"/>
          <w:szCs w:val="32"/>
          <w:u w:val="none"/>
        </w:rPr>
      </w:pPr>
      <w:r>
        <w:rPr>
          <w:rFonts w:ascii="仿宋" w:hAnsi="仿宋" w:eastAsia="仿宋"/>
          <w:sz w:val="32"/>
          <w:szCs w:val="32"/>
        </w:rPr>
        <w:t xml:space="preserve">                   </w:t>
      </w:r>
      <w:r>
        <w:rPr>
          <w:rFonts w:hint="eastAsia" w:ascii="仿宋" w:hAnsi="仿宋" w:eastAsia="仿宋"/>
          <w:sz w:val="32"/>
          <w:szCs w:val="32"/>
          <w:u w:val="none"/>
        </w:rPr>
        <w:t xml:space="preserve">  日期：</w:t>
      </w:r>
      <w:r>
        <w:rPr>
          <w:rFonts w:hint="eastAsia" w:ascii="仿宋" w:hAnsi="仿宋" w:eastAsia="仿宋" w:cs="微软雅黑"/>
          <w:sz w:val="32"/>
          <w:szCs w:val="32"/>
          <w:u w:val="none"/>
          <w:shd w:val="clear" w:color="auto" w:fill="FFFFFF"/>
          <w:lang w:val="en-US" w:eastAsia="zh-CN"/>
        </w:rPr>
        <w:t>2023</w:t>
      </w:r>
      <w:r>
        <w:rPr>
          <w:rFonts w:hint="eastAsia" w:ascii="仿宋" w:hAnsi="仿宋" w:eastAsia="仿宋"/>
          <w:sz w:val="32"/>
          <w:szCs w:val="32"/>
          <w:u w:val="none"/>
        </w:rPr>
        <w:t>年</w:t>
      </w:r>
      <w:r>
        <w:rPr>
          <w:rFonts w:hint="eastAsia" w:ascii="仿宋" w:hAnsi="仿宋" w:eastAsia="仿宋" w:cs="微软雅黑"/>
          <w:sz w:val="32"/>
          <w:szCs w:val="32"/>
          <w:u w:val="none"/>
          <w:shd w:val="clear" w:color="auto" w:fill="FFFFFF"/>
          <w:lang w:val="en-US" w:eastAsia="zh-CN"/>
        </w:rPr>
        <w:t>6</w:t>
      </w:r>
      <w:r>
        <w:rPr>
          <w:rFonts w:hint="eastAsia" w:ascii="仿宋" w:hAnsi="仿宋" w:eastAsia="仿宋"/>
          <w:sz w:val="32"/>
          <w:szCs w:val="32"/>
          <w:u w:val="none"/>
        </w:rPr>
        <w:t>月</w:t>
      </w:r>
      <w:r>
        <w:rPr>
          <w:rFonts w:hint="eastAsia" w:ascii="仿宋" w:hAnsi="仿宋" w:eastAsia="仿宋" w:cs="微软雅黑"/>
          <w:sz w:val="32"/>
          <w:szCs w:val="32"/>
          <w:u w:val="none"/>
          <w:shd w:val="clear" w:color="auto" w:fill="FFFFFF"/>
          <w:lang w:val="en-US" w:eastAsia="zh-CN"/>
        </w:rPr>
        <w:t>29</w:t>
      </w:r>
      <w:r>
        <w:rPr>
          <w:rFonts w:hint="eastAsia" w:ascii="仿宋" w:hAnsi="仿宋" w:eastAsia="仿宋"/>
          <w:sz w:val="32"/>
          <w:szCs w:val="32"/>
          <w:u w:val="none"/>
        </w:rPr>
        <w:t>日</w:t>
      </w:r>
    </w:p>
    <w:p>
      <w:pPr>
        <w:widowControl/>
        <w:rPr>
          <w:rFonts w:ascii="仿宋" w:hAnsi="仿宋" w:eastAsia="仿宋"/>
          <w:b/>
          <w:bCs/>
          <w:kern w:val="0"/>
          <w:sz w:val="24"/>
        </w:rPr>
      </w:pPr>
    </w:p>
    <w:p>
      <w:pPr>
        <w:widowControl/>
        <w:rPr>
          <w:rFonts w:ascii="仿宋" w:hAnsi="仿宋" w:eastAsia="仿宋"/>
          <w:b/>
          <w:bCs/>
          <w:w w:val="90"/>
          <w:kern w:val="0"/>
          <w:sz w:val="24"/>
        </w:rPr>
      </w:pPr>
    </w:p>
    <w:p>
      <w:pPr>
        <w:widowControl/>
        <w:rPr>
          <w:rFonts w:ascii="仿宋" w:hAnsi="仿宋" w:eastAsia="仿宋"/>
          <w:b/>
          <w:bCs/>
          <w:w w:val="90"/>
          <w:kern w:val="0"/>
          <w:sz w:val="24"/>
        </w:rPr>
      </w:pPr>
    </w:p>
    <w:p>
      <w:pPr>
        <w:widowControl/>
        <w:rPr>
          <w:rFonts w:ascii="仿宋" w:hAnsi="仿宋" w:eastAsia="仿宋"/>
          <w:b/>
          <w:bCs/>
          <w:w w:val="90"/>
          <w:kern w:val="0"/>
          <w:sz w:val="24"/>
        </w:rPr>
      </w:pPr>
    </w:p>
    <w:p>
      <w:pPr>
        <w:widowControl/>
        <w:rPr>
          <w:rFonts w:ascii="仿宋" w:hAnsi="仿宋" w:eastAsia="仿宋"/>
          <w:b/>
          <w:bCs/>
          <w:w w:val="90"/>
          <w:kern w:val="0"/>
          <w:sz w:val="24"/>
        </w:rPr>
      </w:pPr>
    </w:p>
    <w:p>
      <w:pPr>
        <w:widowControl/>
        <w:rPr>
          <w:rFonts w:ascii="仿宋" w:hAnsi="仿宋" w:eastAsia="仿宋"/>
          <w:b/>
          <w:bCs/>
          <w:w w:val="90"/>
          <w:kern w:val="0"/>
          <w:sz w:val="24"/>
        </w:rPr>
      </w:pPr>
    </w:p>
    <w:p>
      <w:pPr>
        <w:widowControl/>
        <w:rPr>
          <w:rFonts w:ascii="仿宋" w:hAnsi="仿宋" w:eastAsia="仿宋"/>
          <w:b/>
          <w:bCs/>
          <w:w w:val="90"/>
          <w:kern w:val="0"/>
          <w:sz w:val="24"/>
        </w:rPr>
      </w:pPr>
    </w:p>
    <w:p>
      <w:pPr>
        <w:widowControl/>
        <w:rPr>
          <w:rFonts w:ascii="仿宋" w:hAnsi="仿宋" w:eastAsia="仿宋"/>
          <w:b/>
          <w:bCs/>
          <w:w w:val="90"/>
          <w:kern w:val="0"/>
          <w:sz w:val="24"/>
        </w:rPr>
      </w:pPr>
    </w:p>
    <w:p>
      <w:pPr>
        <w:widowControl/>
        <w:rPr>
          <w:rFonts w:ascii="仿宋" w:hAnsi="仿宋" w:eastAsia="仿宋"/>
          <w:b/>
          <w:bCs/>
          <w:w w:val="90"/>
          <w:kern w:val="0"/>
          <w:sz w:val="24"/>
        </w:rPr>
      </w:pPr>
    </w:p>
    <w:p>
      <w:pPr>
        <w:widowControl/>
        <w:rPr>
          <w:rFonts w:ascii="仿宋" w:hAnsi="仿宋" w:eastAsia="仿宋"/>
          <w:b/>
          <w:bCs/>
          <w:w w:val="90"/>
          <w:kern w:val="0"/>
          <w:sz w:val="24"/>
        </w:rPr>
      </w:pPr>
    </w:p>
    <w:p>
      <w:pPr>
        <w:widowControl/>
        <w:rPr>
          <w:rFonts w:ascii="仿宋" w:hAnsi="仿宋" w:eastAsia="仿宋"/>
          <w:b/>
          <w:bCs/>
          <w:w w:val="90"/>
          <w:kern w:val="0"/>
          <w:sz w:val="24"/>
        </w:rPr>
      </w:pPr>
    </w:p>
    <w:p>
      <w:pPr>
        <w:widowControl/>
        <w:rPr>
          <w:rFonts w:ascii="仿宋" w:hAnsi="仿宋" w:eastAsia="仿宋"/>
          <w:b/>
          <w:bCs/>
          <w:w w:val="90"/>
          <w:kern w:val="0"/>
          <w:sz w:val="24"/>
        </w:rPr>
      </w:pPr>
    </w:p>
    <w:p>
      <w:pPr>
        <w:widowControl/>
        <w:rPr>
          <w:rFonts w:ascii="仿宋" w:hAnsi="仿宋" w:eastAsia="仿宋"/>
          <w:b/>
          <w:bCs/>
          <w:w w:val="90"/>
          <w:kern w:val="0"/>
          <w:sz w:val="24"/>
        </w:rPr>
      </w:pPr>
    </w:p>
    <w:p>
      <w:pPr>
        <w:widowControl/>
        <w:rPr>
          <w:rFonts w:ascii="仿宋" w:hAnsi="仿宋" w:eastAsia="仿宋"/>
          <w:b/>
          <w:bCs/>
          <w:w w:val="90"/>
          <w:kern w:val="0"/>
          <w:sz w:val="24"/>
        </w:rPr>
      </w:pPr>
    </w:p>
    <w:p>
      <w:pPr>
        <w:snapToGrid w:val="0"/>
        <w:spacing w:line="500" w:lineRule="exact"/>
        <w:rPr>
          <w:rFonts w:hint="eastAsia" w:ascii="宋体" w:hAnsi="宋体" w:eastAsia="宋体" w:cs="仿宋_GB2312"/>
          <w:b/>
          <w:sz w:val="32"/>
          <w:szCs w:val="32"/>
          <w:lang w:eastAsia="zh-CN"/>
        </w:rPr>
      </w:pPr>
      <w:r>
        <w:rPr>
          <w:rFonts w:hint="eastAsia" w:ascii="宋体" w:hAnsi="宋体" w:cs="仿宋_GB2312"/>
          <w:b/>
          <w:sz w:val="32"/>
          <w:szCs w:val="32"/>
        </w:rPr>
        <w:t>附件</w:t>
      </w:r>
      <w:r>
        <w:rPr>
          <w:rFonts w:hint="eastAsia" w:ascii="宋体" w:hAnsi="宋体" w:cs="仿宋_GB2312"/>
          <w:b/>
          <w:sz w:val="32"/>
          <w:szCs w:val="32"/>
          <w:lang w:val="en-US" w:eastAsia="zh-CN"/>
        </w:rPr>
        <w:t>3</w:t>
      </w:r>
    </w:p>
    <w:p>
      <w:pPr>
        <w:snapToGrid w:val="0"/>
        <w:spacing w:line="360" w:lineRule="exact"/>
        <w:jc w:val="left"/>
        <w:rPr>
          <w:rFonts w:ascii="小标宋" w:hAnsi="仿宋" w:eastAsia="小标宋" w:cs="黑体"/>
          <w:b/>
          <w:bCs/>
          <w:sz w:val="32"/>
          <w:szCs w:val="32"/>
        </w:rPr>
      </w:pPr>
    </w:p>
    <w:p>
      <w:pPr>
        <w:snapToGrid w:val="0"/>
        <w:spacing w:line="620" w:lineRule="exact"/>
        <w:jc w:val="center"/>
        <w:rPr>
          <w:rFonts w:ascii="小标宋" w:hAnsi="仿宋" w:eastAsia="小标宋" w:cs="黑体"/>
          <w:b/>
          <w:bCs/>
          <w:sz w:val="44"/>
          <w:szCs w:val="44"/>
        </w:rPr>
      </w:pPr>
      <w:r>
        <w:fldChar w:fldCharType="begin"/>
      </w:r>
      <w:r>
        <w:instrText xml:space="preserve">HYPERLINK "http://www.so.com/s?q=%E6%B3%95%E4%BA%BA%E4%BB%A3%E8%A1%A8&amp;ie=utf-8&amp;src=wenda_link" \t "_blank"</w:instrText>
      </w:r>
      <w:r>
        <w:fldChar w:fldCharType="separate"/>
      </w:r>
      <w:r>
        <w:rPr>
          <w:rFonts w:hint="eastAsia" w:ascii="小标宋" w:hAnsi="仿宋" w:eastAsia="小标宋" w:cs="黑体"/>
          <w:b/>
          <w:bCs/>
          <w:sz w:val="44"/>
          <w:szCs w:val="44"/>
        </w:rPr>
        <w:t>法人代表</w:t>
      </w:r>
      <w:r>
        <w:fldChar w:fldCharType="end"/>
      </w:r>
      <w:r>
        <w:rPr>
          <w:rFonts w:hint="eastAsia" w:ascii="小标宋" w:hAnsi="仿宋" w:eastAsia="小标宋" w:cs="黑体"/>
          <w:b/>
          <w:bCs/>
          <w:sz w:val="44"/>
          <w:szCs w:val="44"/>
        </w:rPr>
        <w:t>授权书</w:t>
      </w:r>
    </w:p>
    <w:p>
      <w:pPr>
        <w:snapToGrid w:val="0"/>
        <w:spacing w:line="360" w:lineRule="exact"/>
        <w:rPr>
          <w:rFonts w:ascii="仿宋" w:hAnsi="仿宋" w:eastAsia="仿宋" w:cs="仿宋_GB2312"/>
          <w:b/>
          <w:bCs/>
          <w:sz w:val="28"/>
          <w:szCs w:val="28"/>
          <w:shd w:val="clear" w:color="auto" w:fill="FFFFFF"/>
        </w:rPr>
      </w:pPr>
    </w:p>
    <w:p>
      <w:pPr>
        <w:snapToGrid w:val="0"/>
        <w:spacing w:line="520" w:lineRule="exact"/>
        <w:rPr>
          <w:rFonts w:ascii="仿宋" w:hAnsi="仿宋" w:eastAsia="仿宋"/>
          <w:sz w:val="32"/>
          <w:szCs w:val="32"/>
          <w:shd w:val="clear" w:color="auto" w:fill="FFFFFF"/>
        </w:rPr>
      </w:pPr>
      <w:r>
        <w:rPr>
          <w:rFonts w:hint="eastAsia" w:ascii="仿宋" w:hAnsi="仿宋" w:eastAsia="仿宋" w:cs="仿宋_GB2312"/>
          <w:b/>
          <w:bCs/>
          <w:sz w:val="32"/>
          <w:szCs w:val="32"/>
          <w:shd w:val="clear" w:color="auto" w:fill="FFFFFF"/>
        </w:rPr>
        <w:t>萍乡萍钢安源钢铁有限公司</w:t>
      </w:r>
      <w:r>
        <w:rPr>
          <w:rFonts w:hint="eastAsia" w:ascii="仿宋" w:hAnsi="仿宋" w:eastAsia="仿宋" w:cs="仿宋_GB2312"/>
          <w:sz w:val="32"/>
          <w:szCs w:val="32"/>
          <w:shd w:val="clear" w:color="auto" w:fill="FFFFFF"/>
        </w:rPr>
        <w:t>：</w:t>
      </w:r>
    </w:p>
    <w:p>
      <w:pPr>
        <w:snapToGrid w:val="0"/>
        <w:spacing w:line="520" w:lineRule="exact"/>
        <w:ind w:firstLine="646" w:firstLineChars="200"/>
        <w:rPr>
          <w:rFonts w:ascii="仿宋" w:hAnsi="仿宋" w:eastAsia="仿宋"/>
          <w:sz w:val="32"/>
          <w:szCs w:val="32"/>
          <w:shd w:val="clear" w:color="auto" w:fill="FFFFFF"/>
        </w:rPr>
      </w:pPr>
      <w:r>
        <w:rPr>
          <w:rFonts w:hint="eastAsia" w:ascii="仿宋" w:hAnsi="仿宋" w:eastAsia="仿宋" w:cs="微软雅黑"/>
          <w:sz w:val="32"/>
          <w:szCs w:val="32"/>
          <w:u w:val="single"/>
          <w:shd w:val="clear" w:color="auto" w:fill="FFFFFF"/>
        </w:rPr>
        <w:t xml:space="preserve">                   </w:t>
      </w:r>
      <w:r>
        <w:rPr>
          <w:rFonts w:hint="eastAsia" w:ascii="仿宋" w:hAnsi="仿宋" w:eastAsia="仿宋" w:cs="仿宋_GB2312"/>
          <w:sz w:val="32"/>
          <w:szCs w:val="32"/>
          <w:shd w:val="clear" w:color="auto" w:fill="FFFFFF"/>
        </w:rPr>
        <w:t>是中华人民共和国合法企业，法定地址：</w:t>
      </w:r>
      <w:r>
        <w:rPr>
          <w:rFonts w:hint="eastAsia" w:ascii="仿宋" w:hAnsi="仿宋" w:eastAsia="仿宋" w:cs="微软雅黑"/>
          <w:sz w:val="32"/>
          <w:szCs w:val="32"/>
          <w:u w:val="single"/>
          <w:shd w:val="clear" w:color="auto" w:fill="FFFFFF"/>
        </w:rPr>
        <w:t xml:space="preserve"> </w:t>
      </w:r>
      <w:r>
        <w:rPr>
          <w:rFonts w:hint="eastAsia" w:ascii="仿宋" w:hAnsi="仿宋" w:eastAsia="仿宋" w:cs="微软雅黑"/>
          <w:color w:val="FF0000"/>
          <w:sz w:val="32"/>
          <w:szCs w:val="32"/>
          <w:u w:val="single"/>
          <w:shd w:val="clear" w:color="auto" w:fill="FFFFFF"/>
          <w:lang w:eastAsia="zh-CN"/>
        </w:rPr>
        <w:t>（要求与营业执照上的地址完全相符，删除这几个字）</w:t>
      </w:r>
      <w:r>
        <w:rPr>
          <w:rFonts w:hint="eastAsia" w:ascii="仿宋" w:hAnsi="仿宋" w:eastAsia="仿宋" w:cs="微软雅黑"/>
          <w:sz w:val="32"/>
          <w:szCs w:val="32"/>
          <w:u w:val="single"/>
          <w:shd w:val="clear" w:color="auto" w:fill="FFFFFF"/>
        </w:rPr>
        <w:t xml:space="preserve"> </w:t>
      </w:r>
      <w:r>
        <w:rPr>
          <w:rFonts w:hint="eastAsia" w:ascii="仿宋" w:hAnsi="仿宋" w:eastAsia="仿宋" w:cs="仿宋_GB2312"/>
          <w:sz w:val="32"/>
          <w:szCs w:val="32"/>
          <w:shd w:val="clear" w:color="auto" w:fill="FFFFFF"/>
        </w:rPr>
        <w:t>。</w:t>
      </w:r>
    </w:p>
    <w:p>
      <w:pPr>
        <w:snapToGrid w:val="0"/>
        <w:spacing w:line="520" w:lineRule="exact"/>
        <w:ind w:firstLine="646" w:firstLineChars="200"/>
        <w:rPr>
          <w:rFonts w:ascii="仿宋" w:hAnsi="仿宋" w:eastAsia="仿宋"/>
          <w:sz w:val="32"/>
          <w:szCs w:val="32"/>
          <w:shd w:val="clear" w:color="auto" w:fill="FFFFFF"/>
        </w:rPr>
      </w:pPr>
      <w:r>
        <w:rPr>
          <w:rFonts w:hint="eastAsia" w:ascii="仿宋" w:hAnsi="仿宋" w:eastAsia="仿宋" w:cs="仿宋_GB2312"/>
          <w:sz w:val="32"/>
          <w:szCs w:val="32"/>
          <w:shd w:val="clear" w:color="auto" w:fill="FFFFFF"/>
        </w:rPr>
        <w:t>法定代表人</w:t>
      </w:r>
      <w:r>
        <w:rPr>
          <w:rFonts w:hint="eastAsia" w:ascii="仿宋" w:hAnsi="仿宋" w:eastAsia="仿宋" w:cs="微软雅黑"/>
          <w:sz w:val="32"/>
          <w:szCs w:val="32"/>
          <w:u w:val="single"/>
          <w:shd w:val="clear" w:color="auto" w:fill="FFFFFF"/>
        </w:rPr>
        <w:t xml:space="preserve">         </w:t>
      </w:r>
      <w:r>
        <w:rPr>
          <w:rFonts w:hint="eastAsia" w:ascii="仿宋" w:hAnsi="仿宋" w:eastAsia="仿宋" w:cs="仿宋_GB2312"/>
          <w:sz w:val="32"/>
          <w:szCs w:val="32"/>
          <w:shd w:val="clear" w:color="auto" w:fill="FFFFFF"/>
        </w:rPr>
        <w:t>特授权</w:t>
      </w:r>
      <w:r>
        <w:rPr>
          <w:rFonts w:hint="eastAsia" w:ascii="仿宋" w:hAnsi="仿宋" w:eastAsia="仿宋" w:cs="微软雅黑"/>
          <w:sz w:val="32"/>
          <w:szCs w:val="32"/>
          <w:u w:val="single"/>
          <w:shd w:val="clear" w:color="auto" w:fill="FFFFFF"/>
        </w:rPr>
        <w:t xml:space="preserve">        </w:t>
      </w:r>
      <w:r>
        <w:rPr>
          <w:rFonts w:hint="eastAsia" w:ascii="仿宋" w:hAnsi="仿宋" w:eastAsia="仿宋" w:cs="仿宋_GB2312"/>
          <w:sz w:val="32"/>
          <w:szCs w:val="32"/>
          <w:shd w:val="clear" w:color="auto" w:fill="FFFFFF"/>
        </w:rPr>
        <w:t>代表我公司全权办理针对贵公司</w:t>
      </w:r>
      <w:r>
        <w:rPr>
          <w:rFonts w:hint="eastAsia" w:ascii="仿宋" w:hAnsi="仿宋" w:eastAsia="仿宋" w:cs="微软雅黑"/>
          <w:sz w:val="32"/>
          <w:szCs w:val="32"/>
          <w:u w:val="single"/>
          <w:shd w:val="clear" w:color="auto" w:fill="FFFFFF"/>
        </w:rPr>
        <w:t xml:space="preserve"> </w:t>
      </w:r>
      <w:r>
        <w:rPr>
          <w:rFonts w:hint="eastAsia" w:ascii="仿宋" w:hAnsi="仿宋" w:eastAsia="仿宋" w:cs="微软雅黑"/>
          <w:sz w:val="32"/>
          <w:szCs w:val="32"/>
          <w:u w:val="single"/>
          <w:shd w:val="clear" w:color="auto" w:fill="FFFFFF"/>
          <w:lang w:eastAsia="zh-CN"/>
        </w:rPr>
        <w:t>润滑油脂采购（业务编号：</w:t>
      </w:r>
      <w:r>
        <w:rPr>
          <w:rFonts w:hint="eastAsia" w:ascii="仿宋" w:hAnsi="仿宋" w:eastAsia="仿宋" w:cs="仿宋_GB2312"/>
          <w:kern w:val="0"/>
          <w:sz w:val="32"/>
          <w:szCs w:val="32"/>
          <w:u w:val="single"/>
        </w:rPr>
        <w:t>ZB/SC2023-</w:t>
      </w:r>
      <w:r>
        <w:rPr>
          <w:rFonts w:hint="eastAsia" w:ascii="仿宋" w:hAnsi="仿宋" w:eastAsia="仿宋" w:cs="仿宋_GB2312"/>
          <w:kern w:val="0"/>
          <w:sz w:val="32"/>
          <w:szCs w:val="32"/>
          <w:u w:val="single"/>
          <w:lang w:val="en-US" w:eastAsia="zh-CN"/>
        </w:rPr>
        <w:t>FS186</w:t>
      </w:r>
      <w:r>
        <w:rPr>
          <w:rFonts w:hint="eastAsia" w:ascii="仿宋" w:hAnsi="仿宋" w:eastAsia="仿宋" w:cs="微软雅黑"/>
          <w:sz w:val="32"/>
          <w:szCs w:val="32"/>
          <w:u w:val="single"/>
          <w:shd w:val="clear" w:color="auto" w:fill="FFFFFF"/>
          <w:lang w:eastAsia="zh-CN"/>
        </w:rPr>
        <w:t>）</w:t>
      </w:r>
      <w:r>
        <w:rPr>
          <w:rFonts w:hint="eastAsia" w:ascii="仿宋" w:hAnsi="仿宋" w:eastAsia="仿宋" w:cs="微软雅黑"/>
          <w:sz w:val="32"/>
          <w:szCs w:val="32"/>
          <w:u w:val="single"/>
          <w:shd w:val="clear" w:color="auto" w:fill="FFFFFF"/>
        </w:rPr>
        <w:t xml:space="preserve"> </w:t>
      </w:r>
      <w:r>
        <w:rPr>
          <w:rFonts w:hint="eastAsia" w:ascii="仿宋" w:hAnsi="仿宋" w:eastAsia="仿宋" w:cs="仿宋_GB2312"/>
          <w:sz w:val="32"/>
          <w:szCs w:val="32"/>
          <w:shd w:val="clear" w:color="auto" w:fill="FFFFFF"/>
        </w:rPr>
        <w:t>招标活动的投标、谈判、签约等具体工作，并签署全部的有关文件、协议及合同。</w:t>
      </w:r>
    </w:p>
    <w:p>
      <w:pPr>
        <w:snapToGrid w:val="0"/>
        <w:spacing w:line="520" w:lineRule="exact"/>
        <w:ind w:firstLine="646" w:firstLineChars="200"/>
        <w:rPr>
          <w:rFonts w:ascii="仿宋" w:hAnsi="仿宋" w:eastAsia="仿宋" w:cs="微软雅黑"/>
          <w:sz w:val="32"/>
          <w:szCs w:val="32"/>
          <w:shd w:val="clear" w:color="auto" w:fill="FFFFFF"/>
        </w:rPr>
      </w:pPr>
      <w:r>
        <w:rPr>
          <w:rFonts w:hint="eastAsia" w:ascii="仿宋" w:hAnsi="仿宋" w:eastAsia="仿宋" w:cs="仿宋_GB2312"/>
          <w:sz w:val="32"/>
          <w:szCs w:val="32"/>
          <w:shd w:val="clear" w:color="auto" w:fill="FFFFFF"/>
        </w:rPr>
        <w:t>我公司对被授权人签署的上述文件负全部责任，本授权书有效期：</w:t>
      </w:r>
      <w:r>
        <w:rPr>
          <w:rFonts w:hint="eastAsia" w:ascii="仿宋" w:hAnsi="仿宋" w:eastAsia="仿宋" w:cs="微软雅黑"/>
          <w:sz w:val="32"/>
          <w:szCs w:val="32"/>
          <w:u w:val="none"/>
          <w:shd w:val="clear" w:color="auto" w:fill="FFFFFF"/>
          <w:lang w:val="en-US" w:eastAsia="zh-CN"/>
        </w:rPr>
        <w:t>2023</w:t>
      </w:r>
      <w:r>
        <w:rPr>
          <w:rFonts w:hint="eastAsia" w:ascii="仿宋" w:hAnsi="仿宋" w:eastAsia="仿宋" w:cs="仿宋_GB2312"/>
          <w:sz w:val="32"/>
          <w:szCs w:val="32"/>
          <w:u w:val="none"/>
          <w:shd w:val="clear" w:color="auto" w:fill="FFFFFF"/>
        </w:rPr>
        <w:t>年</w:t>
      </w:r>
      <w:r>
        <w:rPr>
          <w:rFonts w:hint="eastAsia" w:ascii="仿宋" w:hAnsi="仿宋" w:eastAsia="仿宋" w:cs="仿宋_GB2312"/>
          <w:sz w:val="32"/>
          <w:szCs w:val="32"/>
          <w:u w:val="none"/>
          <w:shd w:val="clear" w:color="auto" w:fill="FFFFFF"/>
          <w:lang w:val="en-US" w:eastAsia="zh-CN"/>
        </w:rPr>
        <w:t>6</w:t>
      </w:r>
      <w:r>
        <w:rPr>
          <w:rFonts w:hint="eastAsia" w:ascii="仿宋" w:hAnsi="仿宋" w:eastAsia="仿宋" w:cs="仿宋_GB2312"/>
          <w:sz w:val="32"/>
          <w:szCs w:val="32"/>
          <w:u w:val="none"/>
          <w:shd w:val="clear" w:color="auto" w:fill="FFFFFF"/>
        </w:rPr>
        <w:t>月</w:t>
      </w:r>
      <w:r>
        <w:rPr>
          <w:rFonts w:hint="eastAsia" w:ascii="仿宋" w:hAnsi="仿宋" w:eastAsia="仿宋" w:cs="微软雅黑"/>
          <w:sz w:val="32"/>
          <w:szCs w:val="32"/>
          <w:u w:val="none"/>
          <w:shd w:val="clear" w:color="auto" w:fill="FFFFFF"/>
          <w:lang w:val="en-US" w:eastAsia="zh-CN"/>
        </w:rPr>
        <w:t>30</w:t>
      </w:r>
      <w:r>
        <w:rPr>
          <w:rFonts w:hint="eastAsia" w:ascii="仿宋" w:hAnsi="仿宋" w:eastAsia="仿宋" w:cs="仿宋_GB2312"/>
          <w:sz w:val="32"/>
          <w:szCs w:val="32"/>
          <w:u w:val="none"/>
          <w:shd w:val="clear" w:color="auto" w:fill="FFFFFF"/>
        </w:rPr>
        <w:t>日至</w:t>
      </w:r>
      <w:r>
        <w:rPr>
          <w:rFonts w:hint="eastAsia" w:ascii="仿宋" w:hAnsi="仿宋" w:eastAsia="仿宋" w:cs="微软雅黑"/>
          <w:sz w:val="32"/>
          <w:szCs w:val="32"/>
          <w:u w:val="none"/>
          <w:shd w:val="clear" w:color="auto" w:fill="FFFFFF"/>
          <w:lang w:val="en-US" w:eastAsia="zh-CN"/>
        </w:rPr>
        <w:t>2024</w:t>
      </w:r>
      <w:r>
        <w:rPr>
          <w:rFonts w:hint="eastAsia" w:ascii="仿宋" w:hAnsi="仿宋" w:eastAsia="仿宋" w:cs="仿宋_GB2312"/>
          <w:sz w:val="32"/>
          <w:szCs w:val="32"/>
          <w:u w:val="none"/>
          <w:shd w:val="clear" w:color="auto" w:fill="FFFFFF"/>
        </w:rPr>
        <w:t>年</w:t>
      </w:r>
      <w:r>
        <w:rPr>
          <w:rFonts w:hint="eastAsia" w:ascii="仿宋" w:hAnsi="仿宋" w:eastAsia="仿宋" w:cs="微软雅黑"/>
          <w:sz w:val="32"/>
          <w:szCs w:val="32"/>
          <w:u w:val="none"/>
          <w:shd w:val="clear" w:color="auto" w:fill="FFFFFF"/>
          <w:lang w:val="en-US" w:eastAsia="zh-CN"/>
        </w:rPr>
        <w:t>6</w:t>
      </w:r>
      <w:r>
        <w:rPr>
          <w:rFonts w:hint="eastAsia" w:ascii="仿宋" w:hAnsi="仿宋" w:eastAsia="仿宋" w:cs="微软雅黑"/>
          <w:sz w:val="32"/>
          <w:szCs w:val="32"/>
          <w:u w:val="none"/>
          <w:shd w:val="clear" w:color="auto" w:fill="FFFFFF"/>
        </w:rPr>
        <w:t>月</w:t>
      </w:r>
      <w:r>
        <w:rPr>
          <w:rFonts w:hint="eastAsia" w:ascii="仿宋" w:hAnsi="仿宋" w:eastAsia="仿宋" w:cs="微软雅黑"/>
          <w:sz w:val="32"/>
          <w:szCs w:val="32"/>
          <w:u w:val="none"/>
          <w:shd w:val="clear" w:color="auto" w:fill="FFFFFF"/>
          <w:lang w:val="en-US" w:eastAsia="zh-CN"/>
        </w:rPr>
        <w:t>29</w:t>
      </w:r>
      <w:r>
        <w:rPr>
          <w:rFonts w:hint="eastAsia" w:ascii="仿宋" w:hAnsi="仿宋" w:eastAsia="仿宋" w:cs="仿宋_GB2312"/>
          <w:sz w:val="32"/>
          <w:szCs w:val="32"/>
          <w:u w:val="none"/>
          <w:shd w:val="clear" w:color="auto" w:fill="FFFFFF"/>
        </w:rPr>
        <w:t>日</w:t>
      </w:r>
      <w:r>
        <w:rPr>
          <w:rFonts w:hint="eastAsia" w:ascii="仿宋" w:hAnsi="仿宋" w:eastAsia="仿宋" w:cs="仿宋_GB2312"/>
          <w:sz w:val="32"/>
          <w:szCs w:val="32"/>
          <w:shd w:val="clear" w:color="auto" w:fill="FFFFFF"/>
        </w:rPr>
        <w:t>。</w:t>
      </w:r>
    </w:p>
    <w:p>
      <w:pPr>
        <w:snapToGrid w:val="0"/>
        <w:spacing w:line="520" w:lineRule="exact"/>
        <w:ind w:firstLine="646" w:firstLineChars="200"/>
        <w:rPr>
          <w:rFonts w:ascii="仿宋" w:hAnsi="仿宋" w:eastAsia="仿宋" w:cs="微软雅黑"/>
          <w:sz w:val="32"/>
          <w:szCs w:val="32"/>
          <w:shd w:val="clear" w:color="auto" w:fill="FFFFFF"/>
        </w:rPr>
      </w:pPr>
      <w:r>
        <w:rPr>
          <w:rFonts w:hint="eastAsia" w:ascii="仿宋" w:hAnsi="仿宋" w:eastAsia="仿宋" w:cs="仿宋_GB2312"/>
          <w:sz w:val="32"/>
          <w:szCs w:val="32"/>
          <w:shd w:val="clear" w:color="auto" w:fill="FFFFFF"/>
        </w:rPr>
        <w:t>在撤销授权的书面通知之前，本授权书一直有效。被授权人签署的所有文件（在授权书有效期内签署的）不因授权的撤销而失效。</w:t>
      </w:r>
    </w:p>
    <w:p>
      <w:pPr>
        <w:snapToGrid w:val="0"/>
        <w:spacing w:line="520" w:lineRule="exact"/>
        <w:rPr>
          <w:rFonts w:ascii="仿宋" w:hAnsi="仿宋" w:eastAsia="仿宋" w:cs="微软雅黑"/>
          <w:sz w:val="32"/>
          <w:szCs w:val="32"/>
          <w:shd w:val="clear" w:color="auto" w:fill="FFFFFF"/>
        </w:rPr>
      </w:pPr>
      <w:r>
        <w:rPr>
          <w:rFonts w:hint="eastAsia" w:ascii="仿宋" w:hAnsi="仿宋" w:eastAsia="仿宋" w:cs="仿宋_GB2312"/>
          <w:sz w:val="32"/>
          <w:szCs w:val="32"/>
          <w:shd w:val="clear" w:color="auto" w:fill="FFFFFF"/>
        </w:rPr>
        <w:t>被授权人签字：</w:t>
      </w:r>
      <w:r>
        <w:rPr>
          <w:rFonts w:hint="eastAsia" w:ascii="仿宋" w:hAnsi="仿宋" w:eastAsia="仿宋" w:cs="微软雅黑"/>
          <w:sz w:val="32"/>
          <w:szCs w:val="32"/>
          <w:u w:val="single"/>
          <w:shd w:val="clear" w:color="auto" w:fill="FFFFFF"/>
        </w:rPr>
        <w:t xml:space="preserve">          </w:t>
      </w:r>
      <w:r>
        <w:rPr>
          <w:rFonts w:hint="eastAsia" w:ascii="仿宋" w:hAnsi="仿宋" w:eastAsia="仿宋" w:cs="微软雅黑"/>
          <w:sz w:val="32"/>
          <w:szCs w:val="32"/>
          <w:shd w:val="clear" w:color="auto" w:fill="FFFFFF"/>
        </w:rPr>
        <w:t xml:space="preserve"> </w:t>
      </w:r>
      <w:r>
        <w:rPr>
          <w:rFonts w:hint="eastAsia" w:ascii="仿宋" w:hAnsi="仿宋" w:eastAsia="仿宋" w:cs="仿宋_GB2312"/>
          <w:sz w:val="32"/>
          <w:szCs w:val="32"/>
          <w:shd w:val="clear" w:color="auto" w:fill="FFFFFF"/>
        </w:rPr>
        <w:t>授权人</w:t>
      </w:r>
      <w:r>
        <w:rPr>
          <w:rFonts w:hint="eastAsia" w:ascii="仿宋" w:hAnsi="仿宋" w:eastAsia="仿宋" w:cs="微软雅黑"/>
          <w:sz w:val="32"/>
          <w:szCs w:val="32"/>
          <w:shd w:val="clear" w:color="auto" w:fill="FFFFFF"/>
        </w:rPr>
        <w:t>（</w:t>
      </w:r>
      <w:r>
        <w:rPr>
          <w:rFonts w:hint="eastAsia" w:ascii="仿宋" w:hAnsi="仿宋" w:eastAsia="仿宋" w:cs="仿宋_GB2312"/>
          <w:sz w:val="32"/>
          <w:szCs w:val="32"/>
          <w:shd w:val="clear" w:color="auto" w:fill="FFFFFF"/>
        </w:rPr>
        <w:t>签章</w:t>
      </w:r>
      <w:r>
        <w:rPr>
          <w:rFonts w:hint="eastAsia" w:ascii="仿宋" w:hAnsi="仿宋" w:eastAsia="仿宋" w:cs="微软雅黑"/>
          <w:sz w:val="32"/>
          <w:szCs w:val="32"/>
          <w:shd w:val="clear" w:color="auto" w:fill="FFFFFF"/>
        </w:rPr>
        <w:t>）</w:t>
      </w:r>
      <w:r>
        <w:rPr>
          <w:rFonts w:hint="eastAsia" w:ascii="仿宋" w:hAnsi="仿宋" w:eastAsia="仿宋" w:cs="仿宋_GB2312"/>
          <w:sz w:val="32"/>
          <w:szCs w:val="32"/>
          <w:shd w:val="clear" w:color="auto" w:fill="FFFFFF"/>
        </w:rPr>
        <w:t>：</w:t>
      </w:r>
      <w:r>
        <w:rPr>
          <w:rFonts w:hint="eastAsia" w:ascii="仿宋" w:hAnsi="仿宋" w:eastAsia="仿宋" w:cs="微软雅黑"/>
          <w:sz w:val="32"/>
          <w:szCs w:val="32"/>
          <w:u w:val="single"/>
          <w:shd w:val="clear" w:color="auto" w:fill="FFFFFF"/>
        </w:rPr>
        <w:t xml:space="preserve">  </w:t>
      </w:r>
      <w:r>
        <w:rPr>
          <w:rFonts w:hint="eastAsia" w:ascii="仿宋" w:hAnsi="仿宋" w:eastAsia="仿宋" w:cs="微软雅黑"/>
          <w:color w:val="FF0000"/>
          <w:sz w:val="32"/>
          <w:szCs w:val="32"/>
          <w:u w:val="single"/>
          <w:shd w:val="clear" w:color="auto" w:fill="FFFFFF"/>
          <w:lang w:eastAsia="zh-CN"/>
        </w:rPr>
        <w:t>盖法人章</w:t>
      </w:r>
      <w:r>
        <w:rPr>
          <w:rFonts w:hint="eastAsia" w:ascii="仿宋" w:hAnsi="仿宋" w:eastAsia="仿宋" w:cs="微软雅黑"/>
          <w:sz w:val="32"/>
          <w:szCs w:val="32"/>
          <w:u w:val="single"/>
          <w:shd w:val="clear" w:color="auto" w:fill="FFFFFF"/>
        </w:rPr>
        <w:t xml:space="preserve">  </w:t>
      </w:r>
    </w:p>
    <w:p>
      <w:pPr>
        <w:snapToGrid w:val="0"/>
        <w:spacing w:line="520" w:lineRule="exact"/>
        <w:rPr>
          <w:rFonts w:ascii="仿宋" w:hAnsi="仿宋" w:eastAsia="仿宋" w:cs="微软雅黑"/>
          <w:sz w:val="32"/>
          <w:szCs w:val="32"/>
          <w:shd w:val="clear" w:color="auto" w:fill="FFFFFF"/>
        </w:rPr>
      </w:pPr>
      <w:r>
        <w:fldChar w:fldCharType="begin"/>
      </w:r>
      <w:r>
        <w:instrText xml:space="preserve">HYPERLINK "http://www.so.com/s?q=%E8%BA%AB%E4%BB%BD%E8%AF%81%E5%8F%B7&amp;ie=utf-8&amp;src=wenda_link" \t "_blank"</w:instrText>
      </w:r>
      <w:r>
        <w:fldChar w:fldCharType="separate"/>
      </w:r>
      <w:r>
        <w:rPr>
          <w:rFonts w:hint="eastAsia" w:ascii="仿宋" w:hAnsi="仿宋" w:eastAsia="仿宋" w:cs="仿宋_GB2312"/>
          <w:sz w:val="32"/>
          <w:szCs w:val="32"/>
          <w:shd w:val="clear" w:color="auto" w:fill="FFFFFF"/>
        </w:rPr>
        <w:t>身份证号</w:t>
      </w:r>
      <w:r>
        <w:fldChar w:fldCharType="end"/>
      </w:r>
      <w:r>
        <w:rPr>
          <w:rFonts w:hint="eastAsia" w:ascii="仿宋" w:hAnsi="仿宋" w:eastAsia="仿宋" w:cs="仿宋_GB2312"/>
          <w:sz w:val="32"/>
          <w:szCs w:val="32"/>
          <w:shd w:val="clear" w:color="auto" w:fill="FFFFFF"/>
        </w:rPr>
        <w:t>：</w:t>
      </w:r>
      <w:r>
        <w:rPr>
          <w:rFonts w:hint="eastAsia" w:ascii="仿宋" w:hAnsi="仿宋" w:eastAsia="仿宋" w:cs="微软雅黑"/>
          <w:sz w:val="32"/>
          <w:szCs w:val="32"/>
          <w:u w:val="single"/>
          <w:shd w:val="clear" w:color="auto" w:fill="FFFFFF"/>
        </w:rPr>
        <w:t xml:space="preserve">              </w:t>
      </w:r>
      <w:r>
        <w:rPr>
          <w:rFonts w:hint="eastAsia" w:ascii="仿宋" w:hAnsi="仿宋" w:eastAsia="仿宋" w:cs="微软雅黑"/>
          <w:sz w:val="32"/>
          <w:szCs w:val="32"/>
          <w:shd w:val="clear" w:color="auto" w:fill="FFFFFF"/>
        </w:rPr>
        <w:t xml:space="preserve"> </w:t>
      </w:r>
      <w:r>
        <w:fldChar w:fldCharType="begin"/>
      </w:r>
      <w:r>
        <w:instrText xml:space="preserve">HYPERLINK "http://www.so.com/s?q=%E8%BA%AB%E4%BB%BD%E8%AF%81%E5%8F%B7&amp;ie=utf-8&amp;src=wenda_link" \t "_blank"</w:instrText>
      </w:r>
      <w:r>
        <w:fldChar w:fldCharType="separate"/>
      </w:r>
      <w:r>
        <w:rPr>
          <w:rFonts w:hint="eastAsia" w:ascii="仿宋" w:hAnsi="仿宋" w:eastAsia="仿宋" w:cs="仿宋_GB2312"/>
          <w:sz w:val="32"/>
          <w:szCs w:val="32"/>
          <w:shd w:val="clear" w:color="auto" w:fill="FFFFFF"/>
        </w:rPr>
        <w:t>身份证号</w:t>
      </w:r>
      <w:r>
        <w:fldChar w:fldCharType="end"/>
      </w:r>
      <w:r>
        <w:rPr>
          <w:rFonts w:hint="eastAsia" w:ascii="仿宋" w:hAnsi="仿宋" w:eastAsia="仿宋" w:cs="仿宋_GB2312"/>
          <w:sz w:val="32"/>
          <w:szCs w:val="32"/>
          <w:shd w:val="clear" w:color="auto" w:fill="FFFFFF"/>
        </w:rPr>
        <w:t>：</w:t>
      </w:r>
      <w:r>
        <w:rPr>
          <w:rFonts w:hint="eastAsia" w:ascii="仿宋" w:hAnsi="仿宋" w:eastAsia="仿宋" w:cs="微软雅黑"/>
          <w:sz w:val="32"/>
          <w:szCs w:val="32"/>
          <w:u w:val="single"/>
          <w:shd w:val="clear" w:color="auto" w:fill="FFFFFF"/>
        </w:rPr>
        <w:t xml:space="preserve">                 </w:t>
      </w:r>
    </w:p>
    <w:p>
      <w:pPr>
        <w:snapToGrid w:val="0"/>
        <w:spacing w:line="520" w:lineRule="exact"/>
        <w:rPr>
          <w:rFonts w:hint="default" w:ascii="仿宋" w:hAnsi="仿宋" w:eastAsia="仿宋" w:cs="微软雅黑"/>
          <w:sz w:val="32"/>
          <w:szCs w:val="32"/>
          <w:shd w:val="clear" w:color="auto" w:fill="FFFFFF"/>
          <w:lang w:val="en-US" w:eastAsia="zh-CN"/>
        </w:rPr>
      </w:pPr>
      <w:r>
        <w:rPr>
          <w:rFonts w:hint="eastAsia" w:ascii="仿宋" w:hAnsi="仿宋" w:eastAsia="仿宋" w:cs="仿宋_GB2312"/>
          <w:sz w:val="32"/>
          <w:szCs w:val="32"/>
          <w:shd w:val="clear" w:color="auto" w:fill="FFFFFF"/>
        </w:rPr>
        <w:t>职务：</w:t>
      </w:r>
      <w:r>
        <w:rPr>
          <w:rFonts w:hint="eastAsia" w:ascii="仿宋" w:hAnsi="仿宋" w:eastAsia="仿宋" w:cs="微软雅黑"/>
          <w:sz w:val="32"/>
          <w:szCs w:val="32"/>
          <w:u w:val="single"/>
          <w:shd w:val="clear" w:color="auto" w:fill="FFFFFF"/>
        </w:rPr>
        <w:t xml:space="preserve">                  </w:t>
      </w:r>
      <w:r>
        <w:rPr>
          <w:rFonts w:hint="eastAsia" w:ascii="仿宋" w:hAnsi="仿宋" w:eastAsia="仿宋" w:cs="微软雅黑"/>
          <w:sz w:val="32"/>
          <w:szCs w:val="32"/>
          <w:shd w:val="clear" w:color="auto" w:fill="FFFFFF"/>
        </w:rPr>
        <w:t xml:space="preserve"> </w:t>
      </w:r>
      <w:r>
        <w:rPr>
          <w:rFonts w:hint="eastAsia" w:ascii="仿宋" w:hAnsi="仿宋" w:eastAsia="仿宋" w:cs="仿宋_GB2312"/>
          <w:sz w:val="32"/>
          <w:szCs w:val="32"/>
          <w:shd w:val="clear" w:color="auto" w:fill="FFFFFF"/>
        </w:rPr>
        <w:t>职务：</w:t>
      </w:r>
      <w:r>
        <w:rPr>
          <w:rFonts w:hint="eastAsia" w:ascii="仿宋" w:hAnsi="仿宋" w:eastAsia="仿宋" w:cs="微软雅黑"/>
          <w:sz w:val="32"/>
          <w:szCs w:val="32"/>
          <w:u w:val="single"/>
          <w:shd w:val="clear" w:color="auto" w:fill="FFFFFF"/>
          <w:lang w:val="en-US" w:eastAsia="zh-CN"/>
        </w:rPr>
        <w:t xml:space="preserve">  </w:t>
      </w:r>
      <w:r>
        <w:rPr>
          <w:rFonts w:hint="eastAsia" w:ascii="仿宋" w:hAnsi="仿宋" w:eastAsia="仿宋" w:cs="微软雅黑"/>
          <w:color w:val="FF0000"/>
          <w:sz w:val="32"/>
          <w:szCs w:val="32"/>
          <w:u w:val="single"/>
          <w:shd w:val="clear" w:color="auto" w:fill="FFFFFF"/>
          <w:lang w:val="en-US" w:eastAsia="zh-CN"/>
        </w:rPr>
        <w:t>（</w:t>
      </w:r>
      <w:r>
        <w:rPr>
          <w:rFonts w:hint="eastAsia" w:ascii="仿宋" w:hAnsi="仿宋" w:eastAsia="仿宋" w:cs="微软雅黑"/>
          <w:color w:val="FF0000"/>
          <w:sz w:val="32"/>
          <w:szCs w:val="32"/>
          <w:u w:val="single"/>
          <w:shd w:val="clear" w:color="auto" w:fill="FFFFFF"/>
          <w:lang w:eastAsia="zh-CN"/>
        </w:rPr>
        <w:t>不能填法定代表人</w:t>
      </w:r>
      <w:r>
        <w:rPr>
          <w:rFonts w:hint="eastAsia" w:ascii="仿宋" w:hAnsi="仿宋" w:eastAsia="仿宋" w:cs="微软雅黑"/>
          <w:color w:val="FF0000"/>
          <w:sz w:val="32"/>
          <w:szCs w:val="32"/>
          <w:u w:val="single"/>
          <w:shd w:val="clear" w:color="auto" w:fill="FFFFFF"/>
          <w:lang w:val="en-US" w:eastAsia="zh-CN"/>
        </w:rPr>
        <w:t>）</w:t>
      </w:r>
      <w:r>
        <w:rPr>
          <w:rFonts w:hint="eastAsia" w:ascii="仿宋" w:hAnsi="仿宋" w:eastAsia="仿宋" w:cs="微软雅黑"/>
          <w:sz w:val="32"/>
          <w:szCs w:val="32"/>
          <w:u w:val="single"/>
          <w:shd w:val="clear" w:color="auto" w:fill="FFFFFF"/>
          <w:lang w:val="en-US" w:eastAsia="zh-CN"/>
        </w:rPr>
        <w:t xml:space="preserve">  </w:t>
      </w:r>
    </w:p>
    <w:p>
      <w:pPr>
        <w:snapToGrid w:val="0"/>
        <w:spacing w:line="520" w:lineRule="exact"/>
        <w:rPr>
          <w:rFonts w:ascii="仿宋" w:hAnsi="仿宋" w:eastAsia="仿宋" w:cs="微软雅黑"/>
          <w:sz w:val="32"/>
          <w:szCs w:val="32"/>
          <w:shd w:val="clear" w:color="auto" w:fill="FFFFFF"/>
        </w:rPr>
      </w:pPr>
      <w:r>
        <w:rPr>
          <w:rFonts w:hint="eastAsia" w:ascii="仿宋" w:hAnsi="仿宋" w:eastAsia="仿宋" w:cs="仿宋_GB2312"/>
          <w:sz w:val="32"/>
          <w:szCs w:val="32"/>
          <w:shd w:val="clear" w:color="auto" w:fill="FFFFFF"/>
        </w:rPr>
        <w:t>电话：</w:t>
      </w:r>
      <w:r>
        <w:rPr>
          <w:rFonts w:hint="eastAsia" w:ascii="仿宋" w:hAnsi="仿宋" w:eastAsia="仿宋" w:cs="微软雅黑"/>
          <w:sz w:val="32"/>
          <w:szCs w:val="32"/>
          <w:u w:val="single"/>
          <w:shd w:val="clear" w:color="auto" w:fill="FFFFFF"/>
        </w:rPr>
        <w:t xml:space="preserve">                  </w:t>
      </w:r>
      <w:r>
        <w:rPr>
          <w:rFonts w:hint="eastAsia" w:ascii="仿宋" w:hAnsi="仿宋" w:eastAsia="仿宋" w:cs="微软雅黑"/>
          <w:sz w:val="32"/>
          <w:szCs w:val="32"/>
          <w:shd w:val="clear" w:color="auto" w:fill="FFFFFF"/>
        </w:rPr>
        <w:t xml:space="preserve"> </w:t>
      </w:r>
      <w:r>
        <w:rPr>
          <w:rFonts w:hint="eastAsia" w:ascii="仿宋" w:hAnsi="仿宋" w:eastAsia="仿宋" w:cs="仿宋_GB2312"/>
          <w:sz w:val="32"/>
          <w:szCs w:val="32"/>
          <w:shd w:val="clear" w:color="auto" w:fill="FFFFFF"/>
        </w:rPr>
        <w:t>电话：</w:t>
      </w:r>
      <w:r>
        <w:rPr>
          <w:rFonts w:hint="eastAsia" w:ascii="仿宋" w:hAnsi="仿宋" w:eastAsia="仿宋" w:cs="微软雅黑"/>
          <w:sz w:val="32"/>
          <w:szCs w:val="32"/>
          <w:u w:val="single"/>
          <w:shd w:val="clear" w:color="auto" w:fill="FFFFFF"/>
        </w:rPr>
        <w:t xml:space="preserve">                     </w:t>
      </w:r>
    </w:p>
    <w:p>
      <w:pPr>
        <w:snapToGrid w:val="0"/>
        <w:spacing w:line="520" w:lineRule="exact"/>
        <w:ind w:firstLine="5491" w:firstLineChars="1700"/>
        <w:rPr>
          <w:rFonts w:ascii="仿宋" w:hAnsi="仿宋" w:eastAsia="仿宋" w:cs="仿宋_GB2312"/>
          <w:sz w:val="32"/>
          <w:szCs w:val="32"/>
          <w:shd w:val="clear" w:color="auto" w:fill="FFFFFF"/>
        </w:rPr>
      </w:pPr>
    </w:p>
    <w:p>
      <w:pPr>
        <w:snapToGrid w:val="0"/>
        <w:spacing w:line="500" w:lineRule="exact"/>
        <w:rPr>
          <w:rFonts w:ascii="仿宋" w:hAnsi="仿宋" w:eastAsia="仿宋"/>
          <w:sz w:val="32"/>
          <w:szCs w:val="32"/>
          <w:shd w:val="clear" w:color="auto" w:fill="FFFFFF"/>
        </w:rPr>
      </w:pPr>
      <w:r>
        <w:rPr>
          <w:rFonts w:hint="eastAsia" w:ascii="仿宋" w:hAnsi="仿宋" w:eastAsia="仿宋" w:cs="仿宋_GB2312"/>
          <w:sz w:val="32"/>
          <w:szCs w:val="32"/>
          <w:shd w:val="clear" w:color="auto" w:fill="FFFFFF"/>
        </w:rPr>
        <w:t xml:space="preserve">                         单位名称：</w:t>
      </w:r>
      <w:r>
        <w:rPr>
          <w:rFonts w:hint="eastAsia" w:ascii="仿宋" w:hAnsi="仿宋" w:eastAsia="仿宋" w:cs="微软雅黑"/>
          <w:sz w:val="32"/>
          <w:szCs w:val="32"/>
          <w:shd w:val="clear" w:color="auto" w:fill="FFFFFF"/>
        </w:rPr>
        <w:t>（</w:t>
      </w:r>
      <w:r>
        <w:rPr>
          <w:rFonts w:hint="eastAsia" w:ascii="仿宋" w:hAnsi="仿宋" w:eastAsia="仿宋" w:cs="仿宋_GB2312"/>
          <w:sz w:val="32"/>
          <w:szCs w:val="32"/>
          <w:shd w:val="clear" w:color="auto" w:fill="FFFFFF"/>
        </w:rPr>
        <w:t>公章</w:t>
      </w:r>
      <w:r>
        <w:rPr>
          <w:rFonts w:hint="eastAsia" w:ascii="仿宋" w:hAnsi="仿宋" w:eastAsia="仿宋" w:cs="微软雅黑"/>
          <w:sz w:val="32"/>
          <w:szCs w:val="32"/>
          <w:shd w:val="clear" w:color="auto" w:fill="FFFFFF"/>
        </w:rPr>
        <w:t>）</w:t>
      </w:r>
    </w:p>
    <w:p>
      <w:pPr>
        <w:snapToGrid w:val="0"/>
        <w:spacing w:line="500" w:lineRule="exact"/>
        <w:rPr>
          <w:rFonts w:ascii="仿宋" w:hAnsi="仿宋" w:eastAsia="仿宋"/>
          <w:sz w:val="32"/>
          <w:szCs w:val="32"/>
          <w:shd w:val="clear" w:color="auto" w:fill="FFFFFF"/>
        </w:rPr>
      </w:pPr>
      <w:r>
        <w:rPr>
          <w:rFonts w:hint="eastAsia" w:ascii="仿宋" w:hAnsi="仿宋" w:eastAsia="仿宋" w:cs="仿宋_GB2312"/>
          <w:sz w:val="32"/>
          <w:szCs w:val="32"/>
          <w:shd w:val="clear" w:color="auto" w:fill="FFFFFF"/>
        </w:rPr>
        <w:t xml:space="preserve">                         签署日期：</w:t>
      </w:r>
      <w:r>
        <w:rPr>
          <w:rFonts w:hint="eastAsia" w:ascii="仿宋" w:hAnsi="仿宋" w:eastAsia="仿宋" w:cs="仿宋_GB2312"/>
          <w:sz w:val="32"/>
          <w:szCs w:val="32"/>
          <w:shd w:val="clear" w:color="auto" w:fill="FFFFFF"/>
          <w:lang w:val="en-US" w:eastAsia="zh-CN"/>
        </w:rPr>
        <w:t>2023年6月29日</w:t>
      </w:r>
    </w:p>
    <w:p>
      <w:pPr>
        <w:snapToGrid w:val="0"/>
        <w:spacing w:line="500" w:lineRule="exact"/>
        <w:jc w:val="left"/>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被授权人身份证（正、反面）：授权人身份证（正、反面）：</w:t>
      </w:r>
    </w:p>
    <w:p>
      <w:pPr>
        <w:snapToGrid w:val="0"/>
        <w:spacing w:line="500" w:lineRule="exact"/>
        <w:jc w:val="left"/>
        <w:rPr>
          <w:rFonts w:hint="eastAsia" w:ascii="仿宋" w:hAnsi="仿宋" w:eastAsia="仿宋" w:cs="仿宋_GB2312"/>
          <w:sz w:val="32"/>
          <w:szCs w:val="32"/>
          <w:shd w:val="clear" w:color="auto" w:fill="FFFFFF"/>
          <w:lang w:eastAsia="zh-CN"/>
        </w:rPr>
      </w:pPr>
      <w:r>
        <w:rPr>
          <w:rFonts w:hint="eastAsia" w:ascii="仿宋" w:hAnsi="仿宋" w:eastAsia="仿宋" w:cs="仿宋_GB2312"/>
          <w:sz w:val="32"/>
          <w:szCs w:val="32"/>
          <w:shd w:val="clear" w:color="auto" w:fill="FFFFFF"/>
          <w:lang w:eastAsia="zh-CN"/>
        </w:rPr>
        <w:t>（被授权人和授权人身份证附在另一页上面，删除这句话）</w:t>
      </w:r>
    </w:p>
    <w:p>
      <w:pPr>
        <w:snapToGrid w:val="0"/>
        <w:spacing w:line="500" w:lineRule="exact"/>
        <w:rPr>
          <w:rFonts w:hint="eastAsia" w:ascii="宋体" w:hAnsi="宋体" w:eastAsia="宋体" w:cs="仿宋_GB2312"/>
          <w:b/>
          <w:sz w:val="32"/>
          <w:szCs w:val="32"/>
          <w:lang w:eastAsia="zh-CN"/>
        </w:rPr>
      </w:pPr>
      <w:r>
        <w:rPr>
          <w:rFonts w:hint="eastAsia" w:ascii="宋体" w:hAnsi="宋体" w:cs="仿宋_GB2312"/>
          <w:b/>
          <w:sz w:val="32"/>
          <w:szCs w:val="32"/>
        </w:rPr>
        <w:t>附件</w:t>
      </w:r>
      <w:r>
        <w:rPr>
          <w:rFonts w:hint="eastAsia" w:ascii="宋体" w:hAnsi="宋体" w:cs="仿宋_GB2312"/>
          <w:b/>
          <w:sz w:val="32"/>
          <w:szCs w:val="32"/>
          <w:lang w:val="en-US" w:eastAsia="zh-CN"/>
        </w:rPr>
        <w:t>4</w:t>
      </w:r>
    </w:p>
    <w:p>
      <w:pPr>
        <w:snapToGrid w:val="0"/>
        <w:spacing w:line="620" w:lineRule="exact"/>
        <w:jc w:val="center"/>
        <w:rPr>
          <w:rFonts w:ascii="小标宋" w:hAnsi="仿宋" w:eastAsia="小标宋" w:cs="黑体"/>
          <w:b/>
          <w:bCs/>
          <w:sz w:val="44"/>
          <w:szCs w:val="44"/>
        </w:rPr>
      </w:pPr>
      <w:r>
        <w:rPr>
          <w:rFonts w:hint="eastAsia" w:ascii="小标宋" w:hAnsi="仿宋" w:eastAsia="小标宋" w:cs="黑体"/>
          <w:b/>
          <w:bCs/>
          <w:sz w:val="44"/>
          <w:szCs w:val="44"/>
        </w:rPr>
        <w:t>承诺书</w:t>
      </w:r>
    </w:p>
    <w:p>
      <w:pPr>
        <w:snapToGrid w:val="0"/>
        <w:spacing w:line="360" w:lineRule="exact"/>
        <w:rPr>
          <w:rFonts w:ascii="仿宋" w:hAnsi="仿宋" w:eastAsia="仿宋" w:cs="仿宋_GB2312"/>
          <w:b/>
          <w:sz w:val="32"/>
          <w:szCs w:val="32"/>
        </w:rPr>
      </w:pPr>
    </w:p>
    <w:p>
      <w:pPr>
        <w:snapToGrid w:val="0"/>
        <w:spacing w:line="520" w:lineRule="exact"/>
        <w:rPr>
          <w:rFonts w:ascii="仿宋" w:hAnsi="仿宋" w:eastAsia="仿宋"/>
          <w:b/>
          <w:sz w:val="32"/>
          <w:szCs w:val="32"/>
        </w:rPr>
      </w:pPr>
      <w:r>
        <w:rPr>
          <w:rFonts w:hint="eastAsia" w:ascii="仿宋" w:hAnsi="仿宋" w:eastAsia="仿宋" w:cs="仿宋_GB2312"/>
          <w:b/>
          <w:sz w:val="32"/>
          <w:szCs w:val="32"/>
        </w:rPr>
        <w:t>萍乡萍钢安源钢铁有限公司：</w:t>
      </w:r>
    </w:p>
    <w:p>
      <w:pPr>
        <w:snapToGrid w:val="0"/>
        <w:spacing w:line="520" w:lineRule="exact"/>
        <w:ind w:firstLine="646" w:firstLineChars="200"/>
        <w:rPr>
          <w:rFonts w:ascii="仿宋" w:hAnsi="仿宋" w:eastAsia="仿宋"/>
          <w:sz w:val="32"/>
          <w:szCs w:val="32"/>
        </w:rPr>
      </w:pPr>
      <w:r>
        <w:rPr>
          <w:rFonts w:hint="eastAsia" w:ascii="仿宋" w:hAnsi="仿宋" w:eastAsia="仿宋" w:cs="仿宋_GB2312"/>
          <w:sz w:val="32"/>
          <w:szCs w:val="32"/>
        </w:rPr>
        <w:t>我司自愿参与贵司</w:t>
      </w:r>
      <w:r>
        <w:rPr>
          <w:rFonts w:hint="eastAsia" w:ascii="仿宋" w:hAnsi="仿宋" w:eastAsia="仿宋" w:cs="微软雅黑"/>
          <w:sz w:val="32"/>
          <w:szCs w:val="32"/>
          <w:u w:val="single"/>
          <w:shd w:val="clear" w:color="auto" w:fill="FFFFFF"/>
        </w:rPr>
        <w:t xml:space="preserve"> </w:t>
      </w:r>
      <w:r>
        <w:rPr>
          <w:rFonts w:hint="eastAsia" w:ascii="仿宋" w:hAnsi="仿宋" w:eastAsia="仿宋" w:cs="微软雅黑"/>
          <w:sz w:val="32"/>
          <w:szCs w:val="32"/>
          <w:u w:val="single"/>
          <w:shd w:val="clear" w:color="auto" w:fill="FFFFFF"/>
          <w:lang w:eastAsia="zh-CN"/>
        </w:rPr>
        <w:t>润滑油脂采购（业务编号：</w:t>
      </w:r>
      <w:r>
        <w:rPr>
          <w:rFonts w:hint="eastAsia" w:ascii="仿宋" w:hAnsi="仿宋" w:eastAsia="仿宋" w:cs="仿宋_GB2312"/>
          <w:kern w:val="0"/>
          <w:sz w:val="32"/>
          <w:szCs w:val="32"/>
          <w:u w:val="single"/>
        </w:rPr>
        <w:t>ZB/SC2023-</w:t>
      </w:r>
      <w:r>
        <w:rPr>
          <w:rFonts w:hint="eastAsia" w:ascii="仿宋" w:hAnsi="仿宋" w:eastAsia="仿宋" w:cs="仿宋_GB2312"/>
          <w:kern w:val="0"/>
          <w:sz w:val="32"/>
          <w:szCs w:val="32"/>
          <w:u w:val="single"/>
          <w:lang w:val="en-US" w:eastAsia="zh-CN"/>
        </w:rPr>
        <w:t>FS186</w:t>
      </w:r>
      <w:r>
        <w:rPr>
          <w:rFonts w:hint="eastAsia" w:ascii="仿宋" w:hAnsi="仿宋" w:eastAsia="仿宋" w:cs="微软雅黑"/>
          <w:sz w:val="32"/>
          <w:szCs w:val="32"/>
          <w:u w:val="single"/>
          <w:shd w:val="clear" w:color="auto" w:fill="FFFFFF"/>
          <w:lang w:eastAsia="zh-CN"/>
        </w:rPr>
        <w:t>）</w:t>
      </w:r>
      <w:r>
        <w:rPr>
          <w:rFonts w:hint="eastAsia" w:ascii="仿宋" w:hAnsi="仿宋" w:eastAsia="仿宋" w:cs="仿宋_GB2312"/>
          <w:sz w:val="32"/>
          <w:szCs w:val="32"/>
        </w:rPr>
        <w:t>项目的投（议）标，现承诺如下：</w:t>
      </w:r>
    </w:p>
    <w:p>
      <w:pPr>
        <w:snapToGrid w:val="0"/>
        <w:spacing w:line="520" w:lineRule="exact"/>
        <w:ind w:firstLine="646" w:firstLineChars="200"/>
        <w:rPr>
          <w:rFonts w:ascii="仿宋" w:hAnsi="仿宋" w:eastAsia="仿宋" w:cs="仿宋_GB2312"/>
          <w:sz w:val="32"/>
          <w:szCs w:val="32"/>
        </w:rPr>
      </w:pPr>
      <w:r>
        <w:rPr>
          <w:rFonts w:hint="eastAsia" w:ascii="仿宋" w:hAnsi="仿宋" w:eastAsia="仿宋" w:cs="仿宋_GB2312"/>
          <w:sz w:val="32"/>
          <w:szCs w:val="32"/>
        </w:rPr>
        <w:t>一、我司将遵循公平、公正、公开及诚实信用的原则参加本项目投（议）标，理解并接受贵公司的开标、评标、定标等相关规定。</w:t>
      </w:r>
    </w:p>
    <w:p>
      <w:pPr>
        <w:snapToGrid w:val="0"/>
        <w:spacing w:line="520" w:lineRule="exact"/>
        <w:ind w:firstLine="646" w:firstLineChars="200"/>
        <w:rPr>
          <w:rFonts w:ascii="仿宋" w:hAnsi="仿宋" w:eastAsia="仿宋" w:cs="仿宋_GB2312"/>
          <w:sz w:val="32"/>
          <w:szCs w:val="32"/>
        </w:rPr>
      </w:pPr>
      <w:r>
        <w:rPr>
          <w:rFonts w:hint="eastAsia" w:ascii="仿宋" w:hAnsi="仿宋" w:eastAsia="仿宋" w:cs="仿宋_GB2312"/>
          <w:sz w:val="32"/>
          <w:szCs w:val="32"/>
        </w:rPr>
        <w:t>二、我司按本项目招（议）标公告要求提供的所有法人资料及有关材料均真实有效、合法持有，不存在失效、虚假的情况。</w:t>
      </w:r>
    </w:p>
    <w:p>
      <w:pPr>
        <w:snapToGrid w:val="0"/>
        <w:spacing w:line="520" w:lineRule="exact"/>
        <w:ind w:firstLine="646" w:firstLineChars="200"/>
        <w:rPr>
          <w:rFonts w:ascii="仿宋" w:hAnsi="仿宋" w:eastAsia="仿宋" w:cs="仿宋_GB2312"/>
          <w:sz w:val="32"/>
          <w:szCs w:val="32"/>
        </w:rPr>
      </w:pPr>
      <w:r>
        <w:rPr>
          <w:rFonts w:hint="eastAsia" w:ascii="仿宋" w:hAnsi="仿宋" w:eastAsia="仿宋" w:cs="仿宋_GB2312"/>
          <w:sz w:val="32"/>
          <w:szCs w:val="32"/>
        </w:rPr>
        <w:t>三、严格遵守贵司的有关规定，投（议）标中不围标、不串标、不泄标，以及不排挤其他投标人参与公平竞争。</w:t>
      </w:r>
    </w:p>
    <w:p>
      <w:pPr>
        <w:snapToGrid w:val="0"/>
        <w:spacing w:line="520" w:lineRule="exact"/>
        <w:ind w:firstLine="646" w:firstLineChars="200"/>
        <w:rPr>
          <w:rFonts w:ascii="仿宋" w:hAnsi="仿宋" w:eastAsia="仿宋" w:cs="仿宋_GB2312"/>
          <w:sz w:val="32"/>
          <w:szCs w:val="32"/>
        </w:rPr>
      </w:pPr>
      <w:r>
        <w:rPr>
          <w:rFonts w:hint="eastAsia" w:ascii="仿宋" w:hAnsi="仿宋" w:eastAsia="仿宋" w:cs="仿宋_GB2312"/>
          <w:sz w:val="32"/>
          <w:szCs w:val="32"/>
        </w:rPr>
        <w:t>四、在本项目投（议）标有效期之内不撤回投标，中标后在贵司规定的期限内签订合同，全面履行合同义务。</w:t>
      </w:r>
    </w:p>
    <w:p>
      <w:pPr>
        <w:snapToGrid w:val="0"/>
        <w:spacing w:line="520" w:lineRule="exact"/>
        <w:ind w:firstLine="646" w:firstLineChars="200"/>
        <w:rPr>
          <w:rFonts w:ascii="仿宋" w:hAnsi="仿宋" w:eastAsia="仿宋" w:cs="仿宋_GB2312"/>
          <w:sz w:val="32"/>
          <w:szCs w:val="32"/>
        </w:rPr>
      </w:pPr>
      <w:r>
        <w:rPr>
          <w:rFonts w:hint="eastAsia" w:ascii="仿宋" w:hAnsi="仿宋" w:eastAsia="仿宋" w:cs="仿宋_GB2312"/>
          <w:sz w:val="32"/>
          <w:szCs w:val="32"/>
        </w:rPr>
        <w:t>若违反上述承诺内容，我司自愿接受贵司处理（如：取消投标中标资格、没收</w:t>
      </w:r>
      <w:r>
        <w:fldChar w:fldCharType="begin"/>
      </w:r>
      <w:r>
        <w:instrText xml:space="preserve">HYPERLINK "http://zhidao.baidu.com/search?word=%E6%8A%95%E6%A0%87%E4%BF%9D%E8%AF%81%E9%87%91&amp;fr=qb_search_exp&amp;ie=utf8" \t "_blank"</w:instrText>
      </w:r>
      <w:r>
        <w:fldChar w:fldCharType="separate"/>
      </w:r>
      <w:r>
        <w:rPr>
          <w:rFonts w:hint="eastAsia" w:ascii="仿宋" w:hAnsi="仿宋" w:eastAsia="仿宋" w:cs="仿宋_GB2312"/>
          <w:sz w:val="32"/>
          <w:szCs w:val="32"/>
        </w:rPr>
        <w:t>投标或履约保证金</w:t>
      </w:r>
      <w:r>
        <w:fldChar w:fldCharType="end"/>
      </w:r>
      <w:r>
        <w:rPr>
          <w:rFonts w:hint="eastAsia" w:ascii="仿宋" w:hAnsi="仿宋" w:eastAsia="仿宋" w:cs="仿宋_GB2312"/>
          <w:sz w:val="32"/>
          <w:szCs w:val="32"/>
        </w:rPr>
        <w:t>），并承担由此造成贵司的经济损失赔偿及法律责任。</w:t>
      </w:r>
    </w:p>
    <w:p>
      <w:pPr>
        <w:snapToGrid w:val="0"/>
        <w:spacing w:line="460" w:lineRule="exact"/>
        <w:ind w:firstLine="646" w:firstLineChars="200"/>
        <w:rPr>
          <w:rFonts w:ascii="仿宋" w:hAnsi="仿宋" w:eastAsia="仿宋" w:cs="仿宋_GB2312"/>
          <w:sz w:val="32"/>
          <w:szCs w:val="32"/>
        </w:rPr>
      </w:pPr>
    </w:p>
    <w:p>
      <w:pPr>
        <w:snapToGrid w:val="0"/>
        <w:spacing w:line="460" w:lineRule="exact"/>
        <w:ind w:firstLine="2686" w:firstLineChars="832"/>
        <w:rPr>
          <w:rFonts w:ascii="仿宋" w:hAnsi="仿宋" w:eastAsia="仿宋"/>
          <w:b/>
          <w:bCs/>
          <w:sz w:val="32"/>
          <w:szCs w:val="32"/>
        </w:rPr>
      </w:pPr>
    </w:p>
    <w:p>
      <w:pPr>
        <w:snapToGrid w:val="0"/>
        <w:spacing w:line="480" w:lineRule="exact"/>
        <w:ind w:firstLine="3391" w:firstLineChars="1050"/>
        <w:rPr>
          <w:rFonts w:ascii="仿宋" w:hAnsi="仿宋" w:eastAsia="仿宋"/>
          <w:bCs/>
          <w:sz w:val="32"/>
          <w:szCs w:val="32"/>
        </w:rPr>
      </w:pPr>
      <w:r>
        <w:rPr>
          <w:rFonts w:hint="eastAsia" w:ascii="仿宋" w:hAnsi="仿宋" w:eastAsia="仿宋" w:cs="仿宋_GB2312"/>
          <w:bCs/>
          <w:sz w:val="32"/>
          <w:szCs w:val="32"/>
        </w:rPr>
        <w:t>承诺单位（公章）：</w:t>
      </w:r>
    </w:p>
    <w:p>
      <w:pPr>
        <w:snapToGrid w:val="0"/>
        <w:spacing w:line="480" w:lineRule="exact"/>
        <w:ind w:firstLine="3391" w:firstLineChars="1050"/>
        <w:rPr>
          <w:rFonts w:ascii="仿宋" w:hAnsi="仿宋" w:eastAsia="仿宋"/>
          <w:bCs/>
          <w:sz w:val="32"/>
          <w:szCs w:val="32"/>
        </w:rPr>
      </w:pPr>
      <w:r>
        <w:rPr>
          <w:rFonts w:hint="eastAsia" w:ascii="仿宋" w:hAnsi="仿宋" w:eastAsia="仿宋" w:cs="仿宋_GB2312"/>
          <w:bCs/>
          <w:sz w:val="32"/>
          <w:szCs w:val="32"/>
        </w:rPr>
        <w:t>法定代表人或委托代理人（签名）：</w:t>
      </w:r>
    </w:p>
    <w:p>
      <w:pPr>
        <w:snapToGrid w:val="0"/>
        <w:spacing w:line="300" w:lineRule="exact"/>
        <w:ind w:firstLine="2745" w:firstLineChars="850"/>
        <w:rPr>
          <w:rFonts w:ascii="仿宋" w:hAnsi="仿宋" w:eastAsia="仿宋" w:cs="仿宋_GB2312"/>
          <w:bCs/>
          <w:sz w:val="32"/>
          <w:szCs w:val="32"/>
        </w:rPr>
      </w:pPr>
    </w:p>
    <w:p>
      <w:pPr>
        <w:snapToGrid w:val="0"/>
        <w:spacing w:line="520" w:lineRule="exact"/>
        <w:ind w:firstLine="3391" w:firstLineChars="1050"/>
      </w:pPr>
      <w:r>
        <w:rPr>
          <w:rFonts w:hint="eastAsia" w:ascii="仿宋" w:hAnsi="仿宋" w:eastAsia="仿宋" w:cs="仿宋_GB2312"/>
          <w:bCs/>
          <w:sz w:val="32"/>
          <w:szCs w:val="32"/>
        </w:rPr>
        <w:t>日期：</w:t>
      </w:r>
      <w:r>
        <w:rPr>
          <w:rFonts w:hint="eastAsia" w:ascii="仿宋" w:hAnsi="仿宋" w:eastAsia="仿宋" w:cs="仿宋_GB2312"/>
          <w:bCs/>
          <w:sz w:val="32"/>
          <w:szCs w:val="32"/>
          <w:lang w:val="en-US" w:eastAsia="zh-CN"/>
        </w:rPr>
        <w:t>2023</w:t>
      </w:r>
      <w:r>
        <w:rPr>
          <w:rFonts w:hint="eastAsia" w:ascii="仿宋" w:hAnsi="仿宋" w:eastAsia="仿宋" w:cs="仿宋_GB2312"/>
          <w:bCs/>
          <w:sz w:val="32"/>
          <w:szCs w:val="32"/>
        </w:rPr>
        <w:t>年</w:t>
      </w:r>
      <w:r>
        <w:rPr>
          <w:rFonts w:hint="eastAsia" w:ascii="仿宋" w:hAnsi="仿宋" w:eastAsia="仿宋" w:cs="仿宋_GB2312"/>
          <w:bCs/>
          <w:sz w:val="32"/>
          <w:szCs w:val="32"/>
          <w:lang w:val="en-US" w:eastAsia="zh-CN"/>
        </w:rPr>
        <w:t>6</w:t>
      </w:r>
      <w:r>
        <w:rPr>
          <w:rFonts w:hint="eastAsia" w:ascii="仿宋" w:hAnsi="仿宋" w:eastAsia="仿宋" w:cs="仿宋_GB2312"/>
          <w:bCs/>
          <w:sz w:val="32"/>
          <w:szCs w:val="32"/>
        </w:rPr>
        <w:t>月</w:t>
      </w:r>
      <w:r>
        <w:rPr>
          <w:rFonts w:hint="eastAsia" w:ascii="仿宋" w:hAnsi="仿宋" w:eastAsia="仿宋" w:cs="仿宋_GB2312"/>
          <w:bCs/>
          <w:sz w:val="32"/>
          <w:szCs w:val="32"/>
          <w:lang w:val="en-US" w:eastAsia="zh-CN"/>
        </w:rPr>
        <w:t>29</w:t>
      </w:r>
      <w:r>
        <w:rPr>
          <w:rFonts w:hint="eastAsia" w:ascii="仿宋" w:hAnsi="仿宋" w:eastAsia="仿宋" w:cs="仿宋_GB2312"/>
          <w:bCs/>
          <w:sz w:val="32"/>
          <w:szCs w:val="32"/>
        </w:rPr>
        <w:t>日</w:t>
      </w:r>
    </w:p>
    <w:sectPr>
      <w:pgSz w:w="11906" w:h="16838"/>
      <w:pgMar w:top="2098" w:right="1587" w:bottom="1984" w:left="1559" w:header="851" w:footer="1417" w:gutter="0"/>
      <w:pgBorders>
        <w:top w:val="none" w:sz="0" w:space="0"/>
        <w:left w:val="none" w:sz="0" w:space="0"/>
        <w:bottom w:val="none" w:sz="0" w:space="0"/>
        <w:right w:val="none" w:sz="0" w:space="0"/>
      </w:pgBorders>
      <w:cols w:space="0" w:num="1"/>
      <w:rtlGutter w:val="0"/>
      <w:docGrid w:type="linesAndChars" w:linePitch="312" w:charSpace="7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Calibri" w:hAnsi="Calibri"/>
      </w:rPr>
    </w:pPr>
    <w:r>
      <w:rPr>
        <w:rFonts w:ascii="Calibri" w:hAnsi="Calibri"/>
      </w:rPr>
      <w:fldChar w:fldCharType="begin"/>
    </w:r>
    <w:r>
      <w:rPr>
        <w:rFonts w:ascii="Calibri" w:hAnsi="Calibri"/>
      </w:rPr>
      <w:instrText xml:space="preserve"> PAGE   \* MERGEFORMAT </w:instrText>
    </w:r>
    <w:r>
      <w:rPr>
        <w:rFonts w:ascii="Calibri" w:hAnsi="Calibri"/>
      </w:rPr>
      <w:fldChar w:fldCharType="separate"/>
    </w:r>
    <w:r>
      <w:rPr>
        <w:rFonts w:ascii="Calibri" w:hAnsi="Calibri"/>
        <w:lang w:val="zh-CN"/>
      </w:rPr>
      <w:t>54</w:t>
    </w:r>
    <w:r>
      <w:rPr>
        <w:rFonts w:ascii="Calibri" w:hAnsi="Calibri"/>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107"/>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lM2FkZTZmZDZmZDBiNWZhMGRiM2Y4OTZjNDUyNWMifQ=="/>
  </w:docVars>
  <w:rsids>
    <w:rsidRoot w:val="022B092D"/>
    <w:rsid w:val="01145F99"/>
    <w:rsid w:val="022B092D"/>
    <w:rsid w:val="04D66A65"/>
    <w:rsid w:val="05712FE0"/>
    <w:rsid w:val="0589601B"/>
    <w:rsid w:val="0D1E2D1C"/>
    <w:rsid w:val="0FF23D00"/>
    <w:rsid w:val="12D5770C"/>
    <w:rsid w:val="13D5562D"/>
    <w:rsid w:val="15A649ED"/>
    <w:rsid w:val="1A262BD4"/>
    <w:rsid w:val="1A2E2161"/>
    <w:rsid w:val="1BF4730F"/>
    <w:rsid w:val="1D924EC7"/>
    <w:rsid w:val="1DCD0BC2"/>
    <w:rsid w:val="2368528E"/>
    <w:rsid w:val="24BB4180"/>
    <w:rsid w:val="2620777C"/>
    <w:rsid w:val="2EBA09BC"/>
    <w:rsid w:val="332951EA"/>
    <w:rsid w:val="356D2667"/>
    <w:rsid w:val="37E071C7"/>
    <w:rsid w:val="3F594FA4"/>
    <w:rsid w:val="43C20175"/>
    <w:rsid w:val="4D8E7176"/>
    <w:rsid w:val="532A06EF"/>
    <w:rsid w:val="57390153"/>
    <w:rsid w:val="5F4955F3"/>
    <w:rsid w:val="615C785F"/>
    <w:rsid w:val="625075FB"/>
    <w:rsid w:val="69D3462F"/>
    <w:rsid w:val="6A1B6F94"/>
    <w:rsid w:val="704611FD"/>
    <w:rsid w:val="70C72417"/>
    <w:rsid w:val="717F38AD"/>
    <w:rsid w:val="71E95F52"/>
    <w:rsid w:val="73D477E7"/>
    <w:rsid w:val="74E33682"/>
    <w:rsid w:val="75D51537"/>
    <w:rsid w:val="7B2F5245"/>
    <w:rsid w:val="7E7F73A5"/>
    <w:rsid w:val="7EC16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 w:type="character" w:customStyle="1" w:styleId="6">
    <w:name w:val="font21"/>
    <w:basedOn w:val="4"/>
    <w:qFormat/>
    <w:uiPriority w:val="0"/>
    <w:rPr>
      <w:rFonts w:hint="default" w:ascii="Arial" w:hAnsi="Arial" w:cs="Arial"/>
      <w:color w:val="000000"/>
      <w:sz w:val="18"/>
      <w:szCs w:val="18"/>
      <w:u w:val="none"/>
    </w:rPr>
  </w:style>
  <w:style w:type="character" w:customStyle="1" w:styleId="7">
    <w:name w:val="font11"/>
    <w:basedOn w:val="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3782</Words>
  <Characters>5682</Characters>
  <Lines>0</Lines>
  <Paragraphs>0</Paragraphs>
  <TotalTime>3</TotalTime>
  <ScaleCrop>false</ScaleCrop>
  <LinksUpToDate>false</LinksUpToDate>
  <CharactersWithSpaces>7524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2023-01-17T06:48:00Z</dcterms:created>
  <dc:creator>钟亮</dc:creator>
  <cp:lastModifiedBy>Administrator</cp:lastModifiedBy>
  <cp:lastPrinted>2023-06-29T07:32:00Z</cp:lastPrinted>
  <dcterms:modified xsi:type="dcterms:W3CDTF">2023-06-30T01:06:49Z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72DC6A0EBDD149DD908773559E38E31D_13</vt:lpwstr>
  </property>
</Properties>
</file>